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20356" w14:textId="77777777" w:rsidR="007E5105" w:rsidRDefault="007E5105" w:rsidP="007E5105">
      <w:pPr>
        <w:spacing w:line="240" w:lineRule="auto"/>
        <w:ind w:left="284" w:firstLine="0"/>
        <w:jc w:val="center"/>
        <w:rPr>
          <w:rFonts w:asciiTheme="minorHAnsi" w:hAnsiTheme="minorHAnsi" w:cs="Calibri"/>
          <w:b/>
          <w:bCs/>
          <w:color w:val="000000" w:themeColor="text1"/>
          <w:sz w:val="22"/>
          <w:szCs w:val="22"/>
        </w:rPr>
      </w:pPr>
      <w:bookmarkStart w:id="0" w:name="_Hlk219107772"/>
      <w:bookmarkStart w:id="1" w:name="_Hlk218690648"/>
      <w:r>
        <w:rPr>
          <w:rFonts w:asciiTheme="minorHAnsi" w:hAnsiTheme="minorHAnsi" w:cs="Calibri"/>
          <w:b/>
          <w:bCs/>
          <w:color w:val="000000" w:themeColor="text1"/>
          <w:sz w:val="22"/>
          <w:szCs w:val="22"/>
        </w:rPr>
        <w:t>ANEXO II</w:t>
      </w:r>
    </w:p>
    <w:p w14:paraId="594EF103" w14:textId="77777777" w:rsidR="007E5105" w:rsidRDefault="007E5105" w:rsidP="00F3524B">
      <w:pPr>
        <w:spacing w:line="240" w:lineRule="auto"/>
        <w:ind w:left="284" w:firstLine="0"/>
        <w:rPr>
          <w:rFonts w:asciiTheme="minorHAnsi" w:hAnsiTheme="minorHAnsi" w:cs="Calibri"/>
          <w:b/>
          <w:bCs/>
          <w:color w:val="000000" w:themeColor="text1"/>
          <w:sz w:val="22"/>
          <w:szCs w:val="22"/>
        </w:rPr>
      </w:pPr>
    </w:p>
    <w:p w14:paraId="269F1170" w14:textId="7D26EC94" w:rsidR="00CD4AB0" w:rsidRPr="00C510B7" w:rsidRDefault="00CD4AB0" w:rsidP="00F3524B">
      <w:pPr>
        <w:spacing w:line="240" w:lineRule="auto"/>
        <w:ind w:left="284" w:firstLine="0"/>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MODELO PARA A PROPOSTA (TIMBRE DA EMPRESA)</w:t>
      </w:r>
    </w:p>
    <w:p w14:paraId="3F6CC749" w14:textId="2E3C3884" w:rsidR="00CD4AB0" w:rsidRPr="00C510B7" w:rsidRDefault="00CD4AB0" w:rsidP="00F3524B">
      <w:pPr>
        <w:spacing w:line="240" w:lineRule="auto"/>
        <w:ind w:left="284" w:firstLine="0"/>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SOLICITAÇÃO N° 0</w:t>
      </w:r>
      <w:r w:rsidR="005C41F0" w:rsidRPr="00C510B7">
        <w:rPr>
          <w:rFonts w:asciiTheme="minorHAnsi" w:hAnsiTheme="minorHAnsi" w:cs="Calibri"/>
          <w:b/>
          <w:bCs/>
          <w:color w:val="000000" w:themeColor="text1"/>
          <w:sz w:val="22"/>
          <w:szCs w:val="22"/>
        </w:rPr>
        <w:t>54</w:t>
      </w:r>
      <w:r w:rsidRPr="00C510B7">
        <w:rPr>
          <w:rFonts w:asciiTheme="minorHAnsi" w:hAnsiTheme="minorHAnsi" w:cs="Calibri"/>
          <w:b/>
          <w:bCs/>
          <w:color w:val="000000" w:themeColor="text1"/>
          <w:sz w:val="22"/>
          <w:szCs w:val="22"/>
        </w:rPr>
        <w:t>/2026</w:t>
      </w:r>
    </w:p>
    <w:p w14:paraId="4B260DF1" w14:textId="2D9FC3E2" w:rsidR="00CD4AB0" w:rsidRPr="00C510B7" w:rsidRDefault="00CD4AB0" w:rsidP="00F3524B">
      <w:pPr>
        <w:spacing w:line="240" w:lineRule="auto"/>
        <w:ind w:left="284" w:firstLine="0"/>
        <w:rPr>
          <w:rFonts w:asciiTheme="minorHAnsi" w:hAnsiTheme="minorHAnsi"/>
          <w:b/>
          <w:bCs/>
          <w:color w:val="000000" w:themeColor="text1"/>
          <w:sz w:val="22"/>
          <w:szCs w:val="22"/>
        </w:rPr>
      </w:pPr>
      <w:r w:rsidRPr="00C510B7">
        <w:rPr>
          <w:rFonts w:asciiTheme="minorHAnsi" w:hAnsiTheme="minorHAnsi"/>
          <w:b/>
          <w:bCs/>
          <w:color w:val="000000" w:themeColor="text1"/>
          <w:sz w:val="22"/>
          <w:szCs w:val="22"/>
        </w:rPr>
        <w:t>PROCESSO ADMINISTRATIVO N° 0</w:t>
      </w:r>
      <w:r w:rsidR="005C41F0" w:rsidRPr="00C510B7">
        <w:rPr>
          <w:rFonts w:asciiTheme="minorHAnsi" w:hAnsiTheme="minorHAnsi"/>
          <w:b/>
          <w:bCs/>
          <w:color w:val="000000" w:themeColor="text1"/>
          <w:sz w:val="22"/>
          <w:szCs w:val="22"/>
        </w:rPr>
        <w:t>10</w:t>
      </w:r>
      <w:r w:rsidRPr="00C510B7">
        <w:rPr>
          <w:rFonts w:asciiTheme="minorHAnsi" w:hAnsiTheme="minorHAnsi"/>
          <w:b/>
          <w:bCs/>
          <w:color w:val="000000" w:themeColor="text1"/>
          <w:sz w:val="22"/>
          <w:szCs w:val="22"/>
        </w:rPr>
        <w:t>/2026</w:t>
      </w:r>
    </w:p>
    <w:p w14:paraId="0DF1A8E6" w14:textId="6D156F48" w:rsidR="00CD4AB0" w:rsidRPr="00C510B7" w:rsidRDefault="00CD4AB0" w:rsidP="00F3524B">
      <w:pPr>
        <w:spacing w:line="240" w:lineRule="auto"/>
        <w:ind w:left="284" w:firstLine="0"/>
        <w:rPr>
          <w:rFonts w:asciiTheme="minorHAnsi" w:hAnsiTheme="minorHAnsi"/>
          <w:b/>
          <w:bCs/>
          <w:color w:val="000000" w:themeColor="text1"/>
          <w:sz w:val="22"/>
          <w:szCs w:val="22"/>
        </w:rPr>
      </w:pPr>
      <w:r w:rsidRPr="00C510B7">
        <w:rPr>
          <w:rFonts w:asciiTheme="minorHAnsi" w:hAnsiTheme="minorHAnsi"/>
          <w:b/>
          <w:bCs/>
          <w:color w:val="000000" w:themeColor="text1"/>
          <w:sz w:val="22"/>
          <w:szCs w:val="22"/>
        </w:rPr>
        <w:t>DISPENSA DE LICITAÇÃO N° 0</w:t>
      </w:r>
      <w:r w:rsidR="005C41F0" w:rsidRPr="00C510B7">
        <w:rPr>
          <w:rFonts w:asciiTheme="minorHAnsi" w:hAnsiTheme="minorHAnsi"/>
          <w:b/>
          <w:bCs/>
          <w:color w:val="000000" w:themeColor="text1"/>
          <w:sz w:val="22"/>
          <w:szCs w:val="22"/>
        </w:rPr>
        <w:t>09</w:t>
      </w:r>
      <w:r w:rsidRPr="00C510B7">
        <w:rPr>
          <w:rFonts w:asciiTheme="minorHAnsi" w:hAnsiTheme="minorHAnsi"/>
          <w:b/>
          <w:bCs/>
          <w:color w:val="000000" w:themeColor="text1"/>
          <w:sz w:val="22"/>
          <w:szCs w:val="22"/>
        </w:rPr>
        <w:t>/2026</w:t>
      </w:r>
    </w:p>
    <w:p w14:paraId="0AE94AF0" w14:textId="77777777" w:rsidR="00CD4AB0" w:rsidRPr="00C510B7" w:rsidRDefault="00CD4AB0" w:rsidP="00F3524B">
      <w:pPr>
        <w:spacing w:line="240" w:lineRule="auto"/>
        <w:ind w:left="284" w:firstLine="0"/>
        <w:rPr>
          <w:rFonts w:asciiTheme="minorHAnsi" w:hAnsiTheme="minorHAnsi"/>
          <w:b/>
          <w:bCs/>
          <w:color w:val="000000" w:themeColor="text1"/>
          <w:sz w:val="22"/>
          <w:szCs w:val="22"/>
        </w:rPr>
      </w:pPr>
    </w:p>
    <w:p w14:paraId="32EC8253" w14:textId="78BD2A08" w:rsidR="00CD4AB0" w:rsidRPr="00C510B7"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r w:rsidRPr="00C510B7">
        <w:rPr>
          <w:rFonts w:asciiTheme="minorHAnsi" w:hAnsiTheme="minorHAnsi" w:cs="Cambria"/>
          <w:color w:val="000000" w:themeColor="text1"/>
          <w:sz w:val="22"/>
          <w:szCs w:val="22"/>
        </w:rPr>
        <w:t xml:space="preserve">Apresentamos nossa proposta de preços para </w:t>
      </w:r>
      <w:r w:rsidR="005C41F0" w:rsidRPr="00C510B7">
        <w:rPr>
          <w:rFonts w:asciiTheme="minorHAnsi" w:hAnsiTheme="minorHAnsi" w:cs="Cambria"/>
          <w:b/>
          <w:bCs/>
          <w:color w:val="000000" w:themeColor="text1"/>
          <w:sz w:val="22"/>
          <w:szCs w:val="22"/>
        </w:rPr>
        <w:t>a execução das obras de dois (02) poços piezométricos e a emissão dos relatórios</w:t>
      </w:r>
      <w:r w:rsidRPr="00C510B7">
        <w:rPr>
          <w:rFonts w:asciiTheme="minorHAnsi" w:hAnsiTheme="minorHAnsi" w:cs="Cambria"/>
          <w:b/>
          <w:bCs/>
          <w:color w:val="000000" w:themeColor="text1"/>
          <w:sz w:val="22"/>
          <w:szCs w:val="22"/>
        </w:rPr>
        <w:t>)</w:t>
      </w:r>
      <w:r w:rsidRPr="00C510B7">
        <w:rPr>
          <w:rFonts w:asciiTheme="minorHAnsi" w:hAnsiTheme="minorHAnsi" w:cs="Cambria"/>
          <w:color w:val="000000" w:themeColor="text1"/>
          <w:sz w:val="22"/>
          <w:szCs w:val="22"/>
        </w:rPr>
        <w:t>, visando o atendimento das demandas do SAAE de Cândido Mota, conforme especificações do Termo de Referência:</w:t>
      </w:r>
    </w:p>
    <w:p w14:paraId="36507947" w14:textId="77777777" w:rsidR="00CD4AB0" w:rsidRPr="00C510B7"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p>
    <w:p w14:paraId="48496B70" w14:textId="77777777" w:rsidR="00CD4AB0" w:rsidRPr="00C510B7" w:rsidRDefault="00CD4AB0" w:rsidP="00F3524B">
      <w:pPr>
        <w:spacing w:line="240" w:lineRule="auto"/>
        <w:ind w:left="284" w:firstLine="0"/>
        <w:rPr>
          <w:rFonts w:asciiTheme="minorHAnsi" w:hAnsiTheme="minorHAnsi" w:cs="Cambria"/>
          <w:color w:val="000000" w:themeColor="text1"/>
          <w:sz w:val="22"/>
          <w:szCs w:val="22"/>
        </w:rPr>
      </w:pPr>
      <w:r w:rsidRPr="00C510B7">
        <w:rPr>
          <w:rFonts w:asciiTheme="minorHAnsi" w:hAnsiTheme="minorHAnsi" w:cs="Cambria"/>
          <w:color w:val="000000" w:themeColor="text1"/>
          <w:sz w:val="22"/>
          <w:szCs w:val="22"/>
        </w:rPr>
        <w:t>IDENTIFICAÇÃO DA PROPONENTE</w:t>
      </w:r>
    </w:p>
    <w:tbl>
      <w:tblPr>
        <w:tblW w:w="9213" w:type="dxa"/>
        <w:tblInd w:w="421" w:type="dxa"/>
        <w:tblCellMar>
          <w:left w:w="5" w:type="dxa"/>
          <w:right w:w="5" w:type="dxa"/>
        </w:tblCellMar>
        <w:tblLook w:val="04A0" w:firstRow="1" w:lastRow="0" w:firstColumn="1" w:lastColumn="0" w:noHBand="0" w:noVBand="1"/>
      </w:tblPr>
      <w:tblGrid>
        <w:gridCol w:w="3547"/>
        <w:gridCol w:w="5666"/>
      </w:tblGrid>
      <w:tr w:rsidR="005A007F" w:rsidRPr="00C510B7" w14:paraId="27977291" w14:textId="02A77CAD" w:rsidTr="005A007F">
        <w:trPr>
          <w:trHeight w:val="23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B8EF0"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NOME</w:t>
            </w:r>
            <w:r w:rsidRPr="00C510B7">
              <w:rPr>
                <w:rFonts w:asciiTheme="minorHAnsi" w:eastAsia="Calibri" w:hAnsiTheme="minorHAnsi" w:cs="Cambria"/>
                <w:color w:val="000000" w:themeColor="text1"/>
                <w:spacing w:val="-5"/>
                <w:sz w:val="22"/>
                <w:szCs w:val="22"/>
                <w:lang w:val="pt-PT"/>
              </w:rPr>
              <w:t xml:space="preserve"> </w:t>
            </w:r>
            <w:r w:rsidRPr="00C510B7">
              <w:rPr>
                <w:rFonts w:asciiTheme="minorHAnsi" w:eastAsia="Calibri" w:hAnsiTheme="minorHAnsi" w:cs="Cambria"/>
                <w:color w:val="000000" w:themeColor="text1"/>
                <w:sz w:val="22"/>
                <w:szCs w:val="22"/>
                <w:lang w:val="pt-PT"/>
              </w:rPr>
              <w:t>DE</w:t>
            </w:r>
            <w:r w:rsidRPr="00C510B7">
              <w:rPr>
                <w:rFonts w:asciiTheme="minorHAnsi" w:eastAsia="Calibri" w:hAnsiTheme="minorHAnsi" w:cs="Cambria"/>
                <w:color w:val="000000" w:themeColor="text1"/>
                <w:spacing w:val="-1"/>
                <w:sz w:val="22"/>
                <w:szCs w:val="22"/>
                <w:lang w:val="pt-PT"/>
              </w:rPr>
              <w:t xml:space="preserve"> </w:t>
            </w:r>
            <w:r w:rsidRPr="00C510B7">
              <w:rPr>
                <w:rFonts w:asciiTheme="minorHAnsi" w:eastAsia="Calibri" w:hAnsiTheme="minorHAnsi" w:cs="Cambria"/>
                <w:color w:val="000000" w:themeColor="text1"/>
                <w:sz w:val="22"/>
                <w:szCs w:val="22"/>
                <w:lang w:val="pt-PT"/>
              </w:rPr>
              <w:t>FANTASIA:</w:t>
            </w:r>
          </w:p>
        </w:tc>
      </w:tr>
      <w:tr w:rsidR="005A007F" w:rsidRPr="00C510B7" w14:paraId="0A594F89" w14:textId="74AB754A" w:rsidTr="005A007F">
        <w:trPr>
          <w:trHeight w:val="27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812F54C"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RAZÃO</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SOCIAL:</w:t>
            </w:r>
          </w:p>
        </w:tc>
      </w:tr>
      <w:tr w:rsidR="005A007F" w:rsidRPr="00C510B7" w14:paraId="6687AB1B" w14:textId="7E5A76D8" w:rsidTr="005A007F">
        <w:trPr>
          <w:trHeight w:val="26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4CF60A"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CNPJ:</w:t>
            </w:r>
          </w:p>
        </w:tc>
      </w:tr>
      <w:tr w:rsidR="005A007F" w:rsidRPr="00C510B7" w14:paraId="35BCAFEB" w14:textId="3CD779F5" w:rsidTr="005A007F">
        <w:trPr>
          <w:trHeight w:val="25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BC23F7"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INSC.</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EST.:</w:t>
            </w:r>
          </w:p>
        </w:tc>
      </w:tr>
      <w:tr w:rsidR="005A007F" w:rsidRPr="00C510B7" w14:paraId="2DE7F79A" w14:textId="795372A7" w:rsidTr="005A007F">
        <w:trPr>
          <w:trHeight w:val="24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2B5A782" w14:textId="77777777" w:rsidR="005A007F" w:rsidRPr="00C510B7" w:rsidRDefault="005A007F" w:rsidP="005A007F">
            <w:pPr>
              <w:widowControl w:val="0"/>
              <w:tabs>
                <w:tab w:val="left" w:pos="3320"/>
                <w:tab w:val="left" w:pos="4188"/>
              </w:tabs>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OPTANTE</w:t>
            </w:r>
            <w:r w:rsidRPr="00C510B7">
              <w:rPr>
                <w:rFonts w:asciiTheme="minorHAnsi" w:eastAsia="Calibri" w:hAnsiTheme="minorHAnsi" w:cs="Cambria"/>
                <w:color w:val="000000" w:themeColor="text1"/>
                <w:spacing w:val="-4"/>
                <w:sz w:val="22"/>
                <w:szCs w:val="22"/>
                <w:lang w:val="pt-PT"/>
              </w:rPr>
              <w:t xml:space="preserve"> </w:t>
            </w:r>
            <w:r w:rsidRPr="00C510B7">
              <w:rPr>
                <w:rFonts w:asciiTheme="minorHAnsi" w:eastAsia="Calibri" w:hAnsiTheme="minorHAnsi" w:cs="Cambria"/>
                <w:color w:val="000000" w:themeColor="text1"/>
                <w:sz w:val="22"/>
                <w:szCs w:val="22"/>
                <w:lang w:val="pt-PT"/>
              </w:rPr>
              <w:t>PELO</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SIMPLES?</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SIM (</w:t>
            </w:r>
            <w:r w:rsidRPr="00C510B7">
              <w:rPr>
                <w:rFonts w:asciiTheme="minorHAnsi" w:eastAsia="Calibri" w:hAnsiTheme="minorHAnsi" w:cs="Cambria"/>
                <w:color w:val="000000" w:themeColor="text1"/>
                <w:sz w:val="22"/>
                <w:szCs w:val="22"/>
                <w:lang w:val="pt-PT"/>
              </w:rPr>
              <w:tab/>
              <w:t>)</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NÃO(</w:t>
            </w:r>
            <w:r w:rsidRPr="00C510B7">
              <w:rPr>
                <w:rFonts w:asciiTheme="minorHAnsi" w:eastAsia="Calibri" w:hAnsiTheme="minorHAnsi" w:cs="Cambria"/>
                <w:color w:val="000000" w:themeColor="text1"/>
                <w:sz w:val="22"/>
                <w:szCs w:val="22"/>
                <w:lang w:val="pt-PT"/>
              </w:rPr>
              <w:tab/>
              <w:t>)</w:t>
            </w:r>
          </w:p>
        </w:tc>
      </w:tr>
      <w:tr w:rsidR="005A007F" w:rsidRPr="00C510B7" w14:paraId="5DA36993" w14:textId="0851AF9B" w:rsidTr="005A007F">
        <w:trPr>
          <w:trHeight w:val="275"/>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128C76"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ENDEREÇO:</w:t>
            </w:r>
          </w:p>
        </w:tc>
      </w:tr>
      <w:tr w:rsidR="005A007F" w:rsidRPr="00C510B7" w14:paraId="249AF851" w14:textId="36CC2D63" w:rsidTr="005A007F">
        <w:trPr>
          <w:trHeight w:val="25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1161D05"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BAIRRO:</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86422E2"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CIDADE:</w:t>
            </w:r>
          </w:p>
        </w:tc>
      </w:tr>
      <w:tr w:rsidR="005A007F" w:rsidRPr="00C510B7" w14:paraId="60E8B7F6" w14:textId="64CB4EE1" w:rsidTr="005A007F">
        <w:trPr>
          <w:trHeight w:val="24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8350873"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CEP: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5592197D"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E-MAIL:</w:t>
            </w:r>
          </w:p>
        </w:tc>
      </w:tr>
      <w:tr w:rsidR="005A007F" w:rsidRPr="00C510B7" w14:paraId="2E07E3F5" w14:textId="5614248B" w:rsidTr="005A007F">
        <w:trPr>
          <w:trHeight w:val="307"/>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AE63341"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TELEFONE: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4C492B1D"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FAX:</w:t>
            </w:r>
          </w:p>
        </w:tc>
      </w:tr>
      <w:tr w:rsidR="005A007F" w:rsidRPr="00C510B7" w14:paraId="1BF504D7" w14:textId="49822CE7" w:rsidTr="005A007F">
        <w:trPr>
          <w:trHeight w:val="270"/>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FC10178"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CONTATO</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DA</w:t>
            </w:r>
            <w:r w:rsidRPr="00C510B7">
              <w:rPr>
                <w:rFonts w:asciiTheme="minorHAnsi" w:eastAsia="Calibri" w:hAnsiTheme="minorHAnsi" w:cs="Cambria"/>
                <w:color w:val="000000" w:themeColor="text1"/>
                <w:spacing w:val="-4"/>
                <w:sz w:val="22"/>
                <w:szCs w:val="22"/>
                <w:lang w:val="pt-PT"/>
              </w:rPr>
              <w:t xml:space="preserve"> </w:t>
            </w:r>
            <w:r w:rsidRPr="00C510B7">
              <w:rPr>
                <w:rFonts w:asciiTheme="minorHAnsi" w:eastAsia="Calibri" w:hAnsiTheme="minorHAnsi" w:cs="Cambria"/>
                <w:color w:val="000000" w:themeColor="text1"/>
                <w:sz w:val="22"/>
                <w:szCs w:val="22"/>
                <w:lang w:val="pt-PT"/>
              </w:rPr>
              <w:t>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A626623"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TELEFONE:</w:t>
            </w:r>
          </w:p>
        </w:tc>
      </w:tr>
      <w:tr w:rsidR="005A007F" w:rsidRPr="00C510B7" w14:paraId="0AFAF122" w14:textId="2B3E9C9C" w:rsidTr="005A007F">
        <w:trPr>
          <w:trHeight w:val="273"/>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1C76175"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BANCO</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DA 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78F28590"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CONTA</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BANCÁRIA</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DA</w:t>
            </w:r>
            <w:r w:rsidRPr="00C510B7">
              <w:rPr>
                <w:rFonts w:asciiTheme="minorHAnsi" w:eastAsia="Calibri" w:hAnsiTheme="minorHAnsi" w:cs="Cambria"/>
                <w:color w:val="000000" w:themeColor="text1"/>
                <w:spacing w:val="-5"/>
                <w:sz w:val="22"/>
                <w:szCs w:val="22"/>
                <w:lang w:val="pt-PT"/>
              </w:rPr>
              <w:t xml:space="preserve"> </w:t>
            </w:r>
            <w:r w:rsidRPr="00C510B7">
              <w:rPr>
                <w:rFonts w:asciiTheme="minorHAnsi" w:eastAsia="Calibri" w:hAnsiTheme="minorHAnsi" w:cs="Cambria"/>
                <w:color w:val="000000" w:themeColor="text1"/>
                <w:sz w:val="22"/>
                <w:szCs w:val="22"/>
                <w:lang w:val="pt-PT"/>
              </w:rPr>
              <w:t>LICITANTE:</w:t>
            </w:r>
          </w:p>
        </w:tc>
      </w:tr>
      <w:tr w:rsidR="005A007F" w:rsidRPr="00C510B7" w14:paraId="4669124F" w14:textId="664BC304" w:rsidTr="005A007F">
        <w:trPr>
          <w:trHeight w:val="234"/>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0156BA"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Nº</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DA</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AGÊNCIA:</w:t>
            </w:r>
          </w:p>
        </w:tc>
      </w:tr>
    </w:tbl>
    <w:p w14:paraId="47F03A63" w14:textId="2ED28821" w:rsidR="00CD4AB0" w:rsidRPr="00C510B7" w:rsidRDefault="00CD4AB0" w:rsidP="00F3524B">
      <w:pPr>
        <w:spacing w:line="240" w:lineRule="auto"/>
        <w:ind w:left="284" w:firstLine="0"/>
        <w:rPr>
          <w:rFonts w:asciiTheme="minorHAnsi" w:hAnsiTheme="minorHAnsi" w:cs="Cambria"/>
          <w:b/>
          <w:bCs/>
          <w:color w:val="000000" w:themeColor="text1"/>
          <w:sz w:val="22"/>
          <w:szCs w:val="22"/>
        </w:rPr>
      </w:pPr>
    </w:p>
    <w:p w14:paraId="5CAE2F7E" w14:textId="77777777" w:rsidR="005C41F0" w:rsidRPr="00C510B7" w:rsidRDefault="005C41F0" w:rsidP="005C41F0">
      <w:pPr>
        <w:suppressAutoHyphens/>
        <w:spacing w:line="240" w:lineRule="auto"/>
        <w:ind w:right="-2" w:firstLine="0"/>
        <w:textAlignment w:val="baseline"/>
        <w:rPr>
          <w:rFonts w:asciiTheme="minorHAnsi" w:eastAsia="Times New Roman" w:hAnsiTheme="minorHAnsi" w:cs="Times New Roman"/>
          <w:color w:val="000000" w:themeColor="text1"/>
          <w:sz w:val="22"/>
          <w:szCs w:val="22"/>
          <w:lang w:eastAsia="pt-BR"/>
        </w:rPr>
      </w:pPr>
      <w:r w:rsidRPr="00C510B7">
        <w:rPr>
          <w:rFonts w:asciiTheme="minorHAnsi" w:eastAsia="NSimSun" w:hAnsiTheme="minorHAnsi" w:cs="Times New Roman"/>
          <w:b/>
          <w:bCs/>
          <w:kern w:val="2"/>
          <w:sz w:val="22"/>
          <w:szCs w:val="22"/>
          <w:lang w:eastAsia="zh-CN" w:bidi="hi-IN"/>
        </w:rPr>
        <w:t>OBJETO:</w:t>
      </w:r>
      <w:r w:rsidRPr="00C510B7">
        <w:rPr>
          <w:rFonts w:asciiTheme="minorHAnsi" w:eastAsia="NSimSun" w:hAnsiTheme="minorHAnsi" w:cs="Times New Roman"/>
          <w:kern w:val="2"/>
          <w:sz w:val="22"/>
          <w:szCs w:val="22"/>
          <w:lang w:eastAsia="zh-CN" w:bidi="hi-IN"/>
        </w:rPr>
        <w:t xml:space="preserve"> </w:t>
      </w:r>
      <w:r w:rsidRPr="00C510B7">
        <w:rPr>
          <w:rFonts w:asciiTheme="minorHAnsi" w:hAnsiTheme="minorHAnsi"/>
          <w:i/>
          <w:iCs/>
          <w:sz w:val="22"/>
          <w:szCs w:val="22"/>
        </w:rPr>
        <w:t xml:space="preserve">contratação de empresa especializada para a execução das obras </w:t>
      </w:r>
      <w:r w:rsidRPr="00C510B7">
        <w:rPr>
          <w:rFonts w:asciiTheme="minorHAnsi" w:hAnsiTheme="minorHAnsi"/>
          <w:b/>
          <w:bCs/>
          <w:i/>
          <w:iCs/>
          <w:sz w:val="22"/>
          <w:szCs w:val="22"/>
        </w:rPr>
        <w:t>de dois (02) poços piezométricos e a emissão dos relatórios finais</w:t>
      </w:r>
      <w:r w:rsidRPr="00C510B7">
        <w:rPr>
          <w:rFonts w:asciiTheme="minorHAnsi" w:hAnsiTheme="minorHAnsi"/>
          <w:i/>
          <w:iCs/>
          <w:sz w:val="22"/>
          <w:szCs w:val="22"/>
        </w:rPr>
        <w:t xml:space="preserve">. Estes poços são destinados ao monitoramento da qualidade das águas subterrâneas na área da Estação de Tratamento de Esgotos (ETE) Água do </w:t>
      </w:r>
      <w:proofErr w:type="spellStart"/>
      <w:r w:rsidRPr="00C510B7">
        <w:rPr>
          <w:rFonts w:asciiTheme="minorHAnsi" w:hAnsiTheme="minorHAnsi"/>
          <w:i/>
          <w:iCs/>
          <w:sz w:val="22"/>
          <w:szCs w:val="22"/>
        </w:rPr>
        <w:t>Jacú</w:t>
      </w:r>
      <w:proofErr w:type="spellEnd"/>
      <w:r w:rsidRPr="00C510B7">
        <w:rPr>
          <w:rFonts w:asciiTheme="minorHAnsi" w:hAnsiTheme="minorHAnsi"/>
          <w:i/>
          <w:iCs/>
          <w:sz w:val="22"/>
          <w:szCs w:val="22"/>
        </w:rPr>
        <w:t>, no Município de Cândido Mota/SP</w:t>
      </w:r>
    </w:p>
    <w:tbl>
      <w:tblPr>
        <w:tblW w:w="5000" w:type="pct"/>
        <w:tblLayout w:type="fixed"/>
        <w:tblCellMar>
          <w:left w:w="70" w:type="dxa"/>
          <w:right w:w="70" w:type="dxa"/>
        </w:tblCellMar>
        <w:tblLook w:val="04A0" w:firstRow="1" w:lastRow="0" w:firstColumn="1" w:lastColumn="0" w:noHBand="0" w:noVBand="1"/>
      </w:tblPr>
      <w:tblGrid>
        <w:gridCol w:w="696"/>
        <w:gridCol w:w="1983"/>
        <w:gridCol w:w="3119"/>
        <w:gridCol w:w="849"/>
        <w:gridCol w:w="707"/>
        <w:gridCol w:w="1280"/>
        <w:gridCol w:w="974"/>
      </w:tblGrid>
      <w:tr w:rsidR="005C41F0" w:rsidRPr="00C510B7" w14:paraId="1BDFF7D2" w14:textId="77777777" w:rsidTr="00BD4271">
        <w:trPr>
          <w:trHeight w:val="20"/>
        </w:trPr>
        <w:tc>
          <w:tcPr>
            <w:tcW w:w="5000" w:type="pct"/>
            <w:gridSpan w:val="7"/>
            <w:tcBorders>
              <w:top w:val="single" w:sz="12" w:space="0" w:color="auto"/>
              <w:left w:val="single" w:sz="12" w:space="0" w:color="auto"/>
              <w:bottom w:val="single" w:sz="12" w:space="0" w:color="auto"/>
              <w:right w:val="single" w:sz="12" w:space="0" w:color="000000"/>
            </w:tcBorders>
            <w:noWrap/>
            <w:vAlign w:val="center"/>
            <w:hideMark/>
          </w:tcPr>
          <w:p w14:paraId="2160DBE1"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POÇO TUBULAR PROFUNDO</w:t>
            </w:r>
          </w:p>
        </w:tc>
      </w:tr>
      <w:tr w:rsidR="00BD4271" w:rsidRPr="00C510B7" w14:paraId="50B1E6BF" w14:textId="77777777" w:rsidTr="00BD4271">
        <w:trPr>
          <w:trHeight w:val="20"/>
        </w:trPr>
        <w:tc>
          <w:tcPr>
            <w:tcW w:w="362" w:type="pct"/>
            <w:tcBorders>
              <w:top w:val="nil"/>
              <w:left w:val="single" w:sz="12" w:space="0" w:color="auto"/>
              <w:bottom w:val="single" w:sz="12" w:space="0" w:color="auto"/>
              <w:right w:val="nil"/>
            </w:tcBorders>
            <w:noWrap/>
            <w:vAlign w:val="bottom"/>
            <w:hideMark/>
          </w:tcPr>
          <w:p w14:paraId="7A32E5CA"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1032" w:type="pct"/>
            <w:tcBorders>
              <w:top w:val="nil"/>
              <w:left w:val="nil"/>
              <w:bottom w:val="single" w:sz="12" w:space="0" w:color="auto"/>
              <w:right w:val="nil"/>
            </w:tcBorders>
            <w:noWrap/>
            <w:vAlign w:val="bottom"/>
            <w:hideMark/>
          </w:tcPr>
          <w:p w14:paraId="0DA6608F"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1623" w:type="pct"/>
            <w:tcBorders>
              <w:top w:val="nil"/>
              <w:left w:val="nil"/>
              <w:bottom w:val="single" w:sz="12" w:space="0" w:color="auto"/>
              <w:right w:val="nil"/>
            </w:tcBorders>
            <w:noWrap/>
            <w:vAlign w:val="bottom"/>
            <w:hideMark/>
          </w:tcPr>
          <w:p w14:paraId="42D31043"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442" w:type="pct"/>
            <w:tcBorders>
              <w:top w:val="nil"/>
              <w:left w:val="nil"/>
              <w:bottom w:val="single" w:sz="12" w:space="0" w:color="auto"/>
              <w:right w:val="nil"/>
            </w:tcBorders>
            <w:noWrap/>
            <w:vAlign w:val="bottom"/>
            <w:hideMark/>
          </w:tcPr>
          <w:p w14:paraId="3623AAAA"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368" w:type="pct"/>
            <w:tcBorders>
              <w:top w:val="nil"/>
              <w:left w:val="nil"/>
              <w:bottom w:val="single" w:sz="12" w:space="0" w:color="auto"/>
              <w:right w:val="single" w:sz="12" w:space="0" w:color="auto"/>
            </w:tcBorders>
            <w:noWrap/>
            <w:vAlign w:val="bottom"/>
            <w:hideMark/>
          </w:tcPr>
          <w:p w14:paraId="11570ACF"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1173" w:type="pct"/>
            <w:gridSpan w:val="2"/>
            <w:tcBorders>
              <w:top w:val="single" w:sz="12" w:space="0" w:color="auto"/>
              <w:left w:val="nil"/>
              <w:bottom w:val="single" w:sz="12" w:space="0" w:color="auto"/>
              <w:right w:val="single" w:sz="12" w:space="0" w:color="000000"/>
            </w:tcBorders>
            <w:noWrap/>
            <w:vAlign w:val="center"/>
            <w:hideMark/>
          </w:tcPr>
          <w:p w14:paraId="534672E0"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PREÇOS (R$)</w:t>
            </w:r>
          </w:p>
        </w:tc>
      </w:tr>
      <w:tr w:rsidR="00BD4271" w:rsidRPr="00C510B7" w14:paraId="5512FF72"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53EE1264"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ITEM</w:t>
            </w:r>
          </w:p>
        </w:tc>
        <w:tc>
          <w:tcPr>
            <w:tcW w:w="1032" w:type="pct"/>
            <w:tcBorders>
              <w:top w:val="nil"/>
              <w:left w:val="nil"/>
              <w:bottom w:val="single" w:sz="12" w:space="0" w:color="auto"/>
              <w:right w:val="single" w:sz="12" w:space="0" w:color="auto"/>
            </w:tcBorders>
            <w:noWrap/>
            <w:vAlign w:val="center"/>
            <w:hideMark/>
          </w:tcPr>
          <w:p w14:paraId="6F445A78" w14:textId="0F3F6713"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D</w:t>
            </w:r>
            <w:r w:rsidR="00BD4271">
              <w:rPr>
                <w:rFonts w:asciiTheme="minorHAnsi" w:eastAsia="Times New Roman" w:hAnsiTheme="minorHAnsi" w:cs="Times New Roman"/>
                <w:color w:val="000000"/>
                <w:sz w:val="22"/>
                <w:szCs w:val="22"/>
                <w:lang w:eastAsia="pt-BR"/>
              </w:rPr>
              <w:t>ESCRIÇÃO</w:t>
            </w:r>
          </w:p>
        </w:tc>
        <w:tc>
          <w:tcPr>
            <w:tcW w:w="1623" w:type="pct"/>
            <w:tcBorders>
              <w:top w:val="nil"/>
              <w:left w:val="nil"/>
              <w:bottom w:val="single" w:sz="12" w:space="0" w:color="auto"/>
              <w:right w:val="single" w:sz="12" w:space="0" w:color="auto"/>
            </w:tcBorders>
            <w:vAlign w:val="center"/>
            <w:hideMark/>
          </w:tcPr>
          <w:p w14:paraId="2C4FAD20" w14:textId="48E9B980"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Referência </w:t>
            </w:r>
          </w:p>
        </w:tc>
        <w:tc>
          <w:tcPr>
            <w:tcW w:w="442" w:type="pct"/>
            <w:tcBorders>
              <w:top w:val="nil"/>
              <w:left w:val="nil"/>
              <w:bottom w:val="single" w:sz="12" w:space="0" w:color="auto"/>
              <w:right w:val="single" w:sz="12" w:space="0" w:color="auto"/>
            </w:tcBorders>
            <w:noWrap/>
            <w:vAlign w:val="center"/>
            <w:hideMark/>
          </w:tcPr>
          <w:p w14:paraId="07B15E19"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UNID.</w:t>
            </w:r>
          </w:p>
        </w:tc>
        <w:tc>
          <w:tcPr>
            <w:tcW w:w="368" w:type="pct"/>
            <w:tcBorders>
              <w:top w:val="nil"/>
              <w:left w:val="nil"/>
              <w:bottom w:val="single" w:sz="12" w:space="0" w:color="auto"/>
              <w:right w:val="single" w:sz="12" w:space="0" w:color="auto"/>
            </w:tcBorders>
            <w:noWrap/>
            <w:vAlign w:val="center"/>
            <w:hideMark/>
          </w:tcPr>
          <w:p w14:paraId="3A73A4C6" w14:textId="12321B40" w:rsidR="005C41F0"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QTD.</w:t>
            </w:r>
          </w:p>
        </w:tc>
        <w:tc>
          <w:tcPr>
            <w:tcW w:w="666" w:type="pct"/>
            <w:tcBorders>
              <w:top w:val="nil"/>
              <w:left w:val="nil"/>
              <w:bottom w:val="single" w:sz="12" w:space="0" w:color="auto"/>
              <w:right w:val="single" w:sz="12" w:space="0" w:color="auto"/>
            </w:tcBorders>
            <w:noWrap/>
            <w:vAlign w:val="center"/>
            <w:hideMark/>
          </w:tcPr>
          <w:p w14:paraId="0185028C"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UNITÁRIO </w:t>
            </w:r>
          </w:p>
        </w:tc>
        <w:tc>
          <w:tcPr>
            <w:tcW w:w="507" w:type="pct"/>
            <w:tcBorders>
              <w:top w:val="nil"/>
              <w:left w:val="nil"/>
              <w:bottom w:val="single" w:sz="12" w:space="0" w:color="auto"/>
              <w:right w:val="single" w:sz="12" w:space="0" w:color="auto"/>
            </w:tcBorders>
            <w:vAlign w:val="center"/>
            <w:hideMark/>
          </w:tcPr>
          <w:p w14:paraId="66BF5454"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TOTAL </w:t>
            </w:r>
          </w:p>
        </w:tc>
      </w:tr>
      <w:tr w:rsidR="005C41F0" w:rsidRPr="00C510B7" w14:paraId="49A7C0A8"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54DE910E"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1</w:t>
            </w:r>
          </w:p>
        </w:tc>
        <w:tc>
          <w:tcPr>
            <w:tcW w:w="4638" w:type="pct"/>
            <w:gridSpan w:val="6"/>
            <w:tcBorders>
              <w:top w:val="single" w:sz="12" w:space="0" w:color="auto"/>
              <w:left w:val="nil"/>
              <w:bottom w:val="single" w:sz="12" w:space="0" w:color="auto"/>
              <w:right w:val="single" w:sz="12" w:space="0" w:color="000000"/>
            </w:tcBorders>
            <w:noWrap/>
            <w:vAlign w:val="center"/>
            <w:hideMark/>
          </w:tcPr>
          <w:p w14:paraId="796F9B5A" w14:textId="042DA588" w:rsidR="005C41F0"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POÇO MONTANTE</w:t>
            </w:r>
          </w:p>
        </w:tc>
      </w:tr>
      <w:tr w:rsidR="00BD4271" w:rsidRPr="00C510B7" w14:paraId="16331753"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4396DBB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1.1</w:t>
            </w:r>
          </w:p>
        </w:tc>
        <w:tc>
          <w:tcPr>
            <w:tcW w:w="1032" w:type="pct"/>
            <w:tcBorders>
              <w:top w:val="nil"/>
              <w:left w:val="nil"/>
              <w:bottom w:val="single" w:sz="12" w:space="0" w:color="auto"/>
              <w:right w:val="single" w:sz="12" w:space="0" w:color="auto"/>
            </w:tcBorders>
            <w:vAlign w:val="center"/>
            <w:hideMark/>
          </w:tcPr>
          <w:p w14:paraId="0D7746BC" w14:textId="0401757E"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Taxa de mobilização e desmobilização de equipamentos para execução de perfuração para poço profundo - profundidade até 200 m</w:t>
            </w:r>
          </w:p>
        </w:tc>
        <w:tc>
          <w:tcPr>
            <w:tcW w:w="1623" w:type="pct"/>
            <w:tcBorders>
              <w:top w:val="nil"/>
              <w:left w:val="nil"/>
              <w:bottom w:val="single" w:sz="12" w:space="0" w:color="auto"/>
              <w:right w:val="single" w:sz="12" w:space="0" w:color="auto"/>
            </w:tcBorders>
            <w:noWrap/>
            <w:vAlign w:val="center"/>
            <w:hideMark/>
          </w:tcPr>
          <w:p w14:paraId="33E15292" w14:textId="668CE119"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A.09.000.020429 (segundo o boletim CPOS, tabela de insumos 199)</w:t>
            </w:r>
          </w:p>
        </w:tc>
        <w:tc>
          <w:tcPr>
            <w:tcW w:w="442" w:type="pct"/>
            <w:tcBorders>
              <w:top w:val="nil"/>
              <w:left w:val="nil"/>
              <w:bottom w:val="single" w:sz="12" w:space="0" w:color="auto"/>
              <w:right w:val="single" w:sz="12" w:space="0" w:color="auto"/>
            </w:tcBorders>
            <w:noWrap/>
            <w:vAlign w:val="center"/>
            <w:hideMark/>
          </w:tcPr>
          <w:p w14:paraId="66296E5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proofErr w:type="spellStart"/>
            <w:r w:rsidRPr="00C510B7">
              <w:rPr>
                <w:rFonts w:asciiTheme="minorHAnsi" w:eastAsia="Times New Roman" w:hAnsiTheme="minorHAnsi" w:cs="Times New Roman"/>
                <w:color w:val="000000"/>
                <w:sz w:val="22"/>
                <w:szCs w:val="22"/>
                <w:lang w:eastAsia="pt-BR"/>
              </w:rPr>
              <w:t>tx</w:t>
            </w:r>
            <w:proofErr w:type="spellEnd"/>
          </w:p>
        </w:tc>
        <w:tc>
          <w:tcPr>
            <w:tcW w:w="368" w:type="pct"/>
            <w:tcBorders>
              <w:top w:val="nil"/>
              <w:left w:val="nil"/>
              <w:bottom w:val="single" w:sz="12" w:space="0" w:color="auto"/>
              <w:right w:val="single" w:sz="12" w:space="0" w:color="auto"/>
            </w:tcBorders>
            <w:noWrap/>
            <w:vAlign w:val="center"/>
            <w:hideMark/>
          </w:tcPr>
          <w:p w14:paraId="5E7A4456"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1</w:t>
            </w:r>
          </w:p>
        </w:tc>
        <w:tc>
          <w:tcPr>
            <w:tcW w:w="666" w:type="pct"/>
            <w:tcBorders>
              <w:top w:val="nil"/>
              <w:left w:val="nil"/>
              <w:bottom w:val="single" w:sz="12" w:space="0" w:color="auto"/>
              <w:right w:val="single" w:sz="12" w:space="0" w:color="auto"/>
            </w:tcBorders>
            <w:noWrap/>
            <w:vAlign w:val="center"/>
            <w:hideMark/>
          </w:tcPr>
          <w:p w14:paraId="139C7D7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75854EF6"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2D2B5BDB"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08DC9D44" w14:textId="7D135BED" w:rsidR="00BC4F33"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1.2</w:t>
            </w:r>
            <w:r w:rsidR="00BC4F33"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1289F20D" w14:textId="05B04BB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Perfuração para tubo boca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406 mm (16")</w:t>
            </w:r>
          </w:p>
        </w:tc>
        <w:tc>
          <w:tcPr>
            <w:tcW w:w="1623" w:type="pct"/>
            <w:tcBorders>
              <w:top w:val="nil"/>
              <w:left w:val="nil"/>
              <w:bottom w:val="single" w:sz="12" w:space="0" w:color="auto"/>
              <w:right w:val="single" w:sz="12" w:space="0" w:color="auto"/>
            </w:tcBorders>
            <w:vAlign w:val="center"/>
            <w:hideMark/>
          </w:tcPr>
          <w:p w14:paraId="5117A6FA" w14:textId="21E01D63"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0 2 7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136D9EE3" w14:textId="60970434"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6F752AAD" w14:textId="54AE76C6"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7CF3223C"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16754D8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5E39A2D2"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736F9C0D" w14:textId="3A3C7C88"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1.3</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1BC2811B" w14:textId="1E3ABFDA"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Perf. Em rocha friável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xml:space="preserve">. 251 mm (9.7/8") - </w:t>
            </w:r>
            <w:proofErr w:type="spellStart"/>
            <w:r w:rsidRPr="00F86268">
              <w:rPr>
                <w:rFonts w:ascii="Arial" w:hAnsi="Arial" w:cs="Arial"/>
                <w:color w:val="000000"/>
                <w:sz w:val="18"/>
                <w:szCs w:val="18"/>
              </w:rPr>
              <w:t>equip</w:t>
            </w:r>
            <w:proofErr w:type="spellEnd"/>
            <w:r w:rsidRPr="00F86268">
              <w:rPr>
                <w:rFonts w:ascii="Arial" w:hAnsi="Arial" w:cs="Arial"/>
                <w:color w:val="000000"/>
                <w:sz w:val="18"/>
                <w:szCs w:val="18"/>
              </w:rPr>
              <w:t>. Até 30 m</w:t>
            </w:r>
          </w:p>
        </w:tc>
        <w:tc>
          <w:tcPr>
            <w:tcW w:w="1623" w:type="pct"/>
            <w:tcBorders>
              <w:top w:val="nil"/>
              <w:left w:val="nil"/>
              <w:bottom w:val="single" w:sz="12" w:space="0" w:color="auto"/>
              <w:right w:val="single" w:sz="12" w:space="0" w:color="auto"/>
            </w:tcBorders>
            <w:vAlign w:val="center"/>
            <w:hideMark/>
          </w:tcPr>
          <w:p w14:paraId="0FDFAF52" w14:textId="3CE27E91"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0 6 1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13558D58" w14:textId="1F89F630"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541C376B" w14:textId="0D3D5C2A"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Pr>
                <w:rFonts w:ascii="Arial" w:hAnsi="Arial" w:cs="Arial"/>
                <w:color w:val="000000"/>
                <w:sz w:val="18"/>
                <w:szCs w:val="18"/>
              </w:rPr>
              <w:t>10</w:t>
            </w:r>
          </w:p>
        </w:tc>
        <w:tc>
          <w:tcPr>
            <w:tcW w:w="666" w:type="pct"/>
            <w:tcBorders>
              <w:top w:val="nil"/>
              <w:left w:val="nil"/>
              <w:bottom w:val="single" w:sz="12" w:space="0" w:color="auto"/>
              <w:right w:val="single" w:sz="12" w:space="0" w:color="auto"/>
            </w:tcBorders>
            <w:noWrap/>
            <w:vAlign w:val="center"/>
            <w:hideMark/>
          </w:tcPr>
          <w:p w14:paraId="5986E487"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6F9F506"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3EEC3F4B"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6428429B" w14:textId="59AA0749"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1.4</w:t>
            </w:r>
          </w:p>
        </w:tc>
        <w:tc>
          <w:tcPr>
            <w:tcW w:w="1032" w:type="pct"/>
            <w:tcBorders>
              <w:top w:val="nil"/>
              <w:left w:val="nil"/>
              <w:bottom w:val="single" w:sz="12" w:space="0" w:color="auto"/>
              <w:right w:val="single" w:sz="12" w:space="0" w:color="auto"/>
            </w:tcBorders>
            <w:vAlign w:val="center"/>
            <w:hideMark/>
          </w:tcPr>
          <w:p w14:paraId="779018DC" w14:textId="57BD9B59"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Tubo de aço carbono preto com costura, SCH 40 DN= 10´</w:t>
            </w:r>
          </w:p>
        </w:tc>
        <w:tc>
          <w:tcPr>
            <w:tcW w:w="1623" w:type="pct"/>
            <w:tcBorders>
              <w:top w:val="nil"/>
              <w:left w:val="nil"/>
              <w:bottom w:val="single" w:sz="12" w:space="0" w:color="auto"/>
              <w:right w:val="single" w:sz="12" w:space="0" w:color="auto"/>
            </w:tcBorders>
            <w:vAlign w:val="center"/>
            <w:hideMark/>
          </w:tcPr>
          <w:p w14:paraId="6E16A6FB" w14:textId="1EE252DF"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O.04.000.021308 (segundo o boletim CPOS, tabela de insumos 199)</w:t>
            </w:r>
          </w:p>
        </w:tc>
        <w:tc>
          <w:tcPr>
            <w:tcW w:w="442" w:type="pct"/>
            <w:tcBorders>
              <w:top w:val="nil"/>
              <w:left w:val="nil"/>
              <w:bottom w:val="single" w:sz="12" w:space="0" w:color="auto"/>
              <w:right w:val="single" w:sz="12" w:space="0" w:color="auto"/>
            </w:tcBorders>
            <w:noWrap/>
            <w:vAlign w:val="center"/>
            <w:hideMark/>
          </w:tcPr>
          <w:p w14:paraId="7610DD26" w14:textId="1C129AF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0000DF4A" w14:textId="27E0CB44"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3C82BD5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7EA5EFC4"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12C049FC"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0844FB4A" w14:textId="152DCE08"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1.5</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5968ED98" w14:textId="5AD96E98"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proofErr w:type="spellStart"/>
            <w:r w:rsidRPr="00F86268">
              <w:rPr>
                <w:rFonts w:ascii="Arial" w:hAnsi="Arial" w:cs="Arial"/>
                <w:color w:val="000000"/>
                <w:sz w:val="18"/>
                <w:szCs w:val="18"/>
              </w:rPr>
              <w:t>Revestim</w:t>
            </w:r>
            <w:proofErr w:type="spellEnd"/>
            <w:r w:rsidRPr="00F86268">
              <w:rPr>
                <w:rFonts w:ascii="Arial" w:hAnsi="Arial" w:cs="Arial"/>
                <w:color w:val="000000"/>
                <w:sz w:val="18"/>
                <w:szCs w:val="18"/>
              </w:rPr>
              <w:t xml:space="preserve">. Em tubo </w:t>
            </w:r>
            <w:proofErr w:type="spellStart"/>
            <w:r w:rsidRPr="00F86268">
              <w:rPr>
                <w:rFonts w:ascii="Arial" w:hAnsi="Arial" w:cs="Arial"/>
                <w:color w:val="000000"/>
                <w:sz w:val="18"/>
                <w:szCs w:val="18"/>
              </w:rPr>
              <w:t>pvc</w:t>
            </w:r>
            <w:proofErr w:type="spellEnd"/>
            <w:r w:rsidRPr="00F86268">
              <w:rPr>
                <w:rFonts w:ascii="Arial" w:hAnsi="Arial" w:cs="Arial"/>
                <w:color w:val="000000"/>
                <w:sz w:val="18"/>
                <w:szCs w:val="18"/>
              </w:rPr>
              <w:t xml:space="preserve"> rígido, nervurado, </w:t>
            </w:r>
            <w:proofErr w:type="spellStart"/>
            <w:r w:rsidRPr="00F86268">
              <w:rPr>
                <w:rFonts w:ascii="Arial" w:hAnsi="Arial" w:cs="Arial"/>
                <w:color w:val="000000"/>
                <w:sz w:val="18"/>
                <w:szCs w:val="18"/>
              </w:rPr>
              <w:t>din</w:t>
            </w:r>
            <w:proofErr w:type="spellEnd"/>
            <w:r w:rsidRPr="00F86268">
              <w:rPr>
                <w:rFonts w:ascii="Arial" w:hAnsi="Arial" w:cs="Arial"/>
                <w:color w:val="000000"/>
                <w:sz w:val="18"/>
                <w:szCs w:val="18"/>
              </w:rPr>
              <w:t xml:space="preserve"> 4925, </w:t>
            </w:r>
            <w:proofErr w:type="spellStart"/>
            <w:r w:rsidRPr="00F86268">
              <w:rPr>
                <w:rFonts w:ascii="Arial" w:hAnsi="Arial" w:cs="Arial"/>
                <w:color w:val="000000"/>
                <w:sz w:val="18"/>
                <w:szCs w:val="18"/>
              </w:rPr>
              <w:t>nbr</w:t>
            </w:r>
            <w:proofErr w:type="spellEnd"/>
            <w:r w:rsidRPr="00F86268">
              <w:rPr>
                <w:rFonts w:ascii="Arial" w:hAnsi="Arial" w:cs="Arial"/>
                <w:color w:val="000000"/>
                <w:sz w:val="18"/>
                <w:szCs w:val="18"/>
              </w:rPr>
              <w:t xml:space="preserve"> </w:t>
            </w:r>
            <w:proofErr w:type="gramStart"/>
            <w:r w:rsidRPr="00F86268">
              <w:rPr>
                <w:rFonts w:ascii="Arial" w:hAnsi="Arial" w:cs="Arial"/>
                <w:color w:val="000000"/>
                <w:sz w:val="18"/>
                <w:szCs w:val="18"/>
              </w:rPr>
              <w:t>13.604  -</w:t>
            </w:r>
            <w:proofErr w:type="gramEnd"/>
            <w:r w:rsidRPr="00F86268">
              <w:rPr>
                <w:rFonts w:ascii="Arial" w:hAnsi="Arial" w:cs="Arial"/>
                <w:color w:val="000000"/>
                <w:sz w:val="18"/>
                <w:szCs w:val="18"/>
              </w:rPr>
              <w:t xml:space="preserve">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101 mm (4") - standard</w:t>
            </w:r>
          </w:p>
        </w:tc>
        <w:tc>
          <w:tcPr>
            <w:tcW w:w="1623" w:type="pct"/>
            <w:tcBorders>
              <w:top w:val="nil"/>
              <w:left w:val="nil"/>
              <w:bottom w:val="single" w:sz="12" w:space="0" w:color="auto"/>
              <w:right w:val="single" w:sz="12" w:space="0" w:color="auto"/>
            </w:tcBorders>
            <w:noWrap/>
            <w:vAlign w:val="center"/>
            <w:hideMark/>
          </w:tcPr>
          <w:p w14:paraId="296FC466" w14:textId="579694D2"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1 3 2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3FCE5146" w14:textId="14C8944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6910CA8F" w14:textId="59D522D6"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Pr>
                <w:rFonts w:ascii="Arial" w:hAnsi="Arial" w:cs="Arial"/>
                <w:color w:val="000000"/>
                <w:sz w:val="18"/>
                <w:szCs w:val="18"/>
              </w:rPr>
              <w:t>9</w:t>
            </w:r>
          </w:p>
        </w:tc>
        <w:tc>
          <w:tcPr>
            <w:tcW w:w="666" w:type="pct"/>
            <w:tcBorders>
              <w:top w:val="nil"/>
              <w:left w:val="nil"/>
              <w:bottom w:val="single" w:sz="12" w:space="0" w:color="auto"/>
              <w:right w:val="single" w:sz="12" w:space="0" w:color="auto"/>
            </w:tcBorders>
            <w:noWrap/>
            <w:vAlign w:val="center"/>
            <w:hideMark/>
          </w:tcPr>
          <w:p w14:paraId="4437D1E0"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C7B56DE"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4EF49EAD"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75E2F906" w14:textId="1F64F643"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1.6</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1F784907" w14:textId="3146646B"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Filtros </w:t>
            </w:r>
            <w:proofErr w:type="spellStart"/>
            <w:r w:rsidRPr="00F86268">
              <w:rPr>
                <w:rFonts w:ascii="Arial" w:hAnsi="Arial" w:cs="Arial"/>
                <w:color w:val="000000"/>
                <w:sz w:val="18"/>
                <w:szCs w:val="18"/>
              </w:rPr>
              <w:t>pvc</w:t>
            </w:r>
            <w:proofErr w:type="spellEnd"/>
            <w:r w:rsidRPr="00F86268">
              <w:rPr>
                <w:rFonts w:ascii="Arial" w:hAnsi="Arial" w:cs="Arial"/>
                <w:color w:val="000000"/>
                <w:sz w:val="18"/>
                <w:szCs w:val="18"/>
              </w:rPr>
              <w:t xml:space="preserve"> rígido, nervurado, </w:t>
            </w:r>
            <w:proofErr w:type="spellStart"/>
            <w:r w:rsidRPr="00F86268">
              <w:rPr>
                <w:rFonts w:ascii="Arial" w:hAnsi="Arial" w:cs="Arial"/>
                <w:color w:val="000000"/>
                <w:sz w:val="18"/>
                <w:szCs w:val="18"/>
              </w:rPr>
              <w:t>din</w:t>
            </w:r>
            <w:proofErr w:type="spellEnd"/>
            <w:r w:rsidRPr="00F86268">
              <w:rPr>
                <w:rFonts w:ascii="Arial" w:hAnsi="Arial" w:cs="Arial"/>
                <w:color w:val="000000"/>
                <w:sz w:val="18"/>
                <w:szCs w:val="18"/>
              </w:rPr>
              <w:t xml:space="preserve"> 4925, </w:t>
            </w:r>
            <w:proofErr w:type="spellStart"/>
            <w:r w:rsidRPr="00F86268">
              <w:rPr>
                <w:rFonts w:ascii="Arial" w:hAnsi="Arial" w:cs="Arial"/>
                <w:color w:val="000000"/>
                <w:sz w:val="18"/>
                <w:szCs w:val="18"/>
              </w:rPr>
              <w:t>nbr</w:t>
            </w:r>
            <w:proofErr w:type="spellEnd"/>
            <w:r w:rsidRPr="00F86268">
              <w:rPr>
                <w:rFonts w:ascii="Arial" w:hAnsi="Arial" w:cs="Arial"/>
                <w:color w:val="000000"/>
                <w:sz w:val="18"/>
                <w:szCs w:val="18"/>
              </w:rPr>
              <w:t xml:space="preserve"> 13.604 -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xml:space="preserve">. 100 mm (4") - </w:t>
            </w:r>
            <w:proofErr w:type="spellStart"/>
            <w:r w:rsidRPr="00F86268">
              <w:rPr>
                <w:rFonts w:ascii="Arial" w:hAnsi="Arial" w:cs="Arial"/>
                <w:color w:val="000000"/>
                <w:sz w:val="18"/>
                <w:szCs w:val="18"/>
              </w:rPr>
              <w:t>reforcado</w:t>
            </w:r>
            <w:proofErr w:type="spellEnd"/>
          </w:p>
        </w:tc>
        <w:tc>
          <w:tcPr>
            <w:tcW w:w="1623" w:type="pct"/>
            <w:tcBorders>
              <w:top w:val="nil"/>
              <w:left w:val="nil"/>
              <w:bottom w:val="single" w:sz="12" w:space="0" w:color="auto"/>
              <w:right w:val="single" w:sz="12" w:space="0" w:color="auto"/>
            </w:tcBorders>
            <w:noWrap/>
            <w:vAlign w:val="center"/>
            <w:hideMark/>
          </w:tcPr>
          <w:p w14:paraId="6496501B" w14:textId="6F480E72"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2 5 4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758C0F58" w14:textId="64CB422E"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1935A69F" w14:textId="535C6DAA"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3</w:t>
            </w:r>
          </w:p>
        </w:tc>
        <w:tc>
          <w:tcPr>
            <w:tcW w:w="666" w:type="pct"/>
            <w:tcBorders>
              <w:top w:val="nil"/>
              <w:left w:val="nil"/>
              <w:bottom w:val="single" w:sz="12" w:space="0" w:color="auto"/>
              <w:right w:val="single" w:sz="12" w:space="0" w:color="auto"/>
            </w:tcBorders>
            <w:noWrap/>
            <w:vAlign w:val="center"/>
            <w:hideMark/>
          </w:tcPr>
          <w:p w14:paraId="3A45DAC8"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4E70D44"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1C0CB284"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19783CCD" w14:textId="53EF176B"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lastRenderedPageBreak/>
              <w:t xml:space="preserve"> </w:t>
            </w:r>
            <w:r w:rsidR="00BD4271">
              <w:rPr>
                <w:rFonts w:asciiTheme="minorHAnsi" w:eastAsia="Times New Roman" w:hAnsiTheme="minorHAnsi" w:cs="Times New Roman"/>
                <w:color w:val="000000"/>
                <w:sz w:val="22"/>
                <w:szCs w:val="22"/>
                <w:lang w:eastAsia="pt-BR"/>
              </w:rPr>
              <w:t>1.7</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34C131CE" w14:textId="02591526"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Pré-filtro, </w:t>
            </w:r>
            <w:proofErr w:type="spellStart"/>
            <w:r w:rsidRPr="00F86268">
              <w:rPr>
                <w:rFonts w:ascii="Arial" w:hAnsi="Arial" w:cs="Arial"/>
                <w:color w:val="000000"/>
                <w:sz w:val="18"/>
                <w:szCs w:val="18"/>
              </w:rPr>
              <w:t>sub-arredondado</w:t>
            </w:r>
            <w:proofErr w:type="spellEnd"/>
            <w:r w:rsidRPr="00F86268">
              <w:rPr>
                <w:rFonts w:ascii="Arial" w:hAnsi="Arial" w:cs="Arial"/>
                <w:color w:val="000000"/>
                <w:sz w:val="18"/>
                <w:szCs w:val="18"/>
              </w:rPr>
              <w:t xml:space="preserve"> (circulação d´água) - (1,5 t/m3) - equipam. Até 30 m</w:t>
            </w:r>
          </w:p>
        </w:tc>
        <w:tc>
          <w:tcPr>
            <w:tcW w:w="1623" w:type="pct"/>
            <w:tcBorders>
              <w:top w:val="nil"/>
              <w:left w:val="nil"/>
              <w:bottom w:val="single" w:sz="12" w:space="0" w:color="auto"/>
              <w:right w:val="single" w:sz="12" w:space="0" w:color="auto"/>
            </w:tcBorders>
            <w:noWrap/>
            <w:vAlign w:val="center"/>
            <w:hideMark/>
          </w:tcPr>
          <w:p w14:paraId="72A0818D" w14:textId="6CEE829D"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2 5 9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1296F6A3" w14:textId="2F82CC2E"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M3</w:t>
            </w:r>
          </w:p>
        </w:tc>
        <w:tc>
          <w:tcPr>
            <w:tcW w:w="368" w:type="pct"/>
            <w:tcBorders>
              <w:top w:val="nil"/>
              <w:left w:val="nil"/>
              <w:bottom w:val="single" w:sz="12" w:space="0" w:color="auto"/>
              <w:right w:val="single" w:sz="12" w:space="0" w:color="auto"/>
            </w:tcBorders>
            <w:noWrap/>
            <w:vAlign w:val="center"/>
            <w:hideMark/>
          </w:tcPr>
          <w:p w14:paraId="44807ACB" w14:textId="71296C65"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0FF3A4B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11023089"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2E3D68C0"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2E293504" w14:textId="4333780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1.8</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7DE3A3BB" w14:textId="7011EE0A"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Cimentação de boca do poço profundo, entre perfuração de maior diâmetro (cimentação do espaço anular)</w:t>
            </w:r>
          </w:p>
        </w:tc>
        <w:tc>
          <w:tcPr>
            <w:tcW w:w="1623" w:type="pct"/>
            <w:tcBorders>
              <w:top w:val="nil"/>
              <w:left w:val="nil"/>
              <w:bottom w:val="single" w:sz="12" w:space="0" w:color="auto"/>
              <w:right w:val="single" w:sz="12" w:space="0" w:color="auto"/>
            </w:tcBorders>
            <w:vAlign w:val="center"/>
            <w:hideMark/>
          </w:tcPr>
          <w:p w14:paraId="210D2F80" w14:textId="7B8C9665"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A.09.000.020406 (segundo o boletim CPOS, tabela de insumos 199)</w:t>
            </w:r>
          </w:p>
        </w:tc>
        <w:tc>
          <w:tcPr>
            <w:tcW w:w="442" w:type="pct"/>
            <w:tcBorders>
              <w:top w:val="nil"/>
              <w:left w:val="nil"/>
              <w:bottom w:val="single" w:sz="12" w:space="0" w:color="auto"/>
              <w:right w:val="single" w:sz="12" w:space="0" w:color="auto"/>
            </w:tcBorders>
            <w:noWrap/>
            <w:vAlign w:val="center"/>
            <w:hideMark/>
          </w:tcPr>
          <w:p w14:paraId="11E41101" w14:textId="1F377CA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M3</w:t>
            </w:r>
          </w:p>
        </w:tc>
        <w:tc>
          <w:tcPr>
            <w:tcW w:w="368" w:type="pct"/>
            <w:tcBorders>
              <w:top w:val="nil"/>
              <w:left w:val="nil"/>
              <w:bottom w:val="single" w:sz="12" w:space="0" w:color="auto"/>
              <w:right w:val="single" w:sz="12" w:space="0" w:color="auto"/>
            </w:tcBorders>
            <w:noWrap/>
            <w:vAlign w:val="center"/>
            <w:hideMark/>
          </w:tcPr>
          <w:p w14:paraId="756CFC1F" w14:textId="2C0A16D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71112A45"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3A8F8065"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0743DB55"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04E86139" w14:textId="31503906"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1.9</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61E68885" w14:textId="61295A8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Lacre do poço profundo (tampa), conforme Instrução Técnica DPO nº 10 de 30/05/2017 do DAEE - fornecimento e aplicação</w:t>
            </w:r>
          </w:p>
        </w:tc>
        <w:tc>
          <w:tcPr>
            <w:tcW w:w="1623" w:type="pct"/>
            <w:tcBorders>
              <w:top w:val="nil"/>
              <w:left w:val="nil"/>
              <w:bottom w:val="single" w:sz="12" w:space="0" w:color="auto"/>
              <w:right w:val="single" w:sz="12" w:space="0" w:color="auto"/>
            </w:tcBorders>
            <w:noWrap/>
            <w:vAlign w:val="center"/>
            <w:hideMark/>
          </w:tcPr>
          <w:p w14:paraId="641034B9" w14:textId="54DE822E"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A.09.000.020929 (segundo o boletim CPOS, tabela de insumos 199)</w:t>
            </w:r>
          </w:p>
        </w:tc>
        <w:tc>
          <w:tcPr>
            <w:tcW w:w="442" w:type="pct"/>
            <w:tcBorders>
              <w:top w:val="nil"/>
              <w:left w:val="nil"/>
              <w:bottom w:val="single" w:sz="12" w:space="0" w:color="auto"/>
              <w:right w:val="single" w:sz="12" w:space="0" w:color="auto"/>
            </w:tcBorders>
            <w:noWrap/>
            <w:vAlign w:val="center"/>
            <w:hideMark/>
          </w:tcPr>
          <w:p w14:paraId="5CC39850" w14:textId="345247CD"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UN</w:t>
            </w:r>
          </w:p>
        </w:tc>
        <w:tc>
          <w:tcPr>
            <w:tcW w:w="368" w:type="pct"/>
            <w:tcBorders>
              <w:top w:val="nil"/>
              <w:left w:val="nil"/>
              <w:bottom w:val="single" w:sz="12" w:space="0" w:color="auto"/>
              <w:right w:val="single" w:sz="12" w:space="0" w:color="auto"/>
            </w:tcBorders>
            <w:noWrap/>
            <w:vAlign w:val="center"/>
            <w:hideMark/>
          </w:tcPr>
          <w:p w14:paraId="56B71F9C" w14:textId="3E47301B"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4A4488C0"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423F08DD"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78BC457C"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51420593" w14:textId="78E01DC1"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 </w:t>
            </w:r>
            <w:r w:rsidR="00BD4271">
              <w:rPr>
                <w:rFonts w:asciiTheme="minorHAnsi" w:eastAsia="Times New Roman" w:hAnsiTheme="minorHAnsi" w:cs="Times New Roman"/>
                <w:color w:val="000000"/>
                <w:sz w:val="22"/>
                <w:szCs w:val="22"/>
                <w:lang w:eastAsia="pt-BR"/>
              </w:rPr>
              <w:t>1.10</w:t>
            </w:r>
            <w:r w:rsidRPr="00C510B7">
              <w:rPr>
                <w:rFonts w:asciiTheme="minorHAnsi" w:eastAsia="Times New Roman" w:hAnsiTheme="minorHAnsi" w:cs="Times New Roman"/>
                <w:color w:val="000000"/>
                <w:sz w:val="22"/>
                <w:szCs w:val="22"/>
                <w:lang w:eastAsia="pt-BR"/>
              </w:rPr>
              <w:t xml:space="preserve"> </w:t>
            </w:r>
          </w:p>
        </w:tc>
        <w:tc>
          <w:tcPr>
            <w:tcW w:w="1032" w:type="pct"/>
            <w:tcBorders>
              <w:top w:val="nil"/>
              <w:left w:val="nil"/>
              <w:bottom w:val="single" w:sz="12" w:space="0" w:color="auto"/>
              <w:right w:val="single" w:sz="12" w:space="0" w:color="auto"/>
            </w:tcBorders>
            <w:vAlign w:val="center"/>
            <w:hideMark/>
          </w:tcPr>
          <w:p w14:paraId="6CDCACFE" w14:textId="582585FA"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Análises químicas laboratoriais em amostra de efluente, conforme CONAMA 357 de 2005 (Água Doce - Classe II)</w:t>
            </w:r>
          </w:p>
        </w:tc>
        <w:tc>
          <w:tcPr>
            <w:tcW w:w="1623" w:type="pct"/>
            <w:tcBorders>
              <w:top w:val="nil"/>
              <w:left w:val="nil"/>
              <w:bottom w:val="single" w:sz="12" w:space="0" w:color="auto"/>
              <w:right w:val="single" w:sz="12" w:space="0" w:color="auto"/>
            </w:tcBorders>
            <w:noWrap/>
            <w:vAlign w:val="center"/>
            <w:hideMark/>
          </w:tcPr>
          <w:p w14:paraId="68E58F3F" w14:textId="47919AFD"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A.10.000.092001 (segundo o boletim CPOS, tabela de insumos 199)</w:t>
            </w:r>
          </w:p>
        </w:tc>
        <w:tc>
          <w:tcPr>
            <w:tcW w:w="442" w:type="pct"/>
            <w:tcBorders>
              <w:top w:val="nil"/>
              <w:left w:val="nil"/>
              <w:bottom w:val="single" w:sz="12" w:space="0" w:color="auto"/>
              <w:right w:val="single" w:sz="12" w:space="0" w:color="auto"/>
            </w:tcBorders>
            <w:noWrap/>
            <w:vAlign w:val="center"/>
            <w:hideMark/>
          </w:tcPr>
          <w:p w14:paraId="49B55135" w14:textId="34990A20"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CJ</w:t>
            </w:r>
          </w:p>
        </w:tc>
        <w:tc>
          <w:tcPr>
            <w:tcW w:w="368" w:type="pct"/>
            <w:tcBorders>
              <w:top w:val="nil"/>
              <w:left w:val="nil"/>
              <w:bottom w:val="single" w:sz="12" w:space="0" w:color="auto"/>
              <w:right w:val="single" w:sz="12" w:space="0" w:color="auto"/>
            </w:tcBorders>
            <w:noWrap/>
            <w:vAlign w:val="center"/>
            <w:hideMark/>
          </w:tcPr>
          <w:p w14:paraId="4BF9389E" w14:textId="4ECF838C"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32FDE17D"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50C034F4"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5C41F0" w:rsidRPr="00C510B7" w14:paraId="111E70DB" w14:textId="77777777" w:rsidTr="00BD4271">
        <w:trPr>
          <w:trHeight w:val="20"/>
        </w:trPr>
        <w:tc>
          <w:tcPr>
            <w:tcW w:w="4493"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6716B558" w14:textId="34106F62"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CUSTO DO POÇO</w:t>
            </w:r>
            <w:r w:rsidR="00BD4271">
              <w:rPr>
                <w:rFonts w:asciiTheme="minorHAnsi" w:eastAsia="Times New Roman" w:hAnsiTheme="minorHAnsi" w:cs="Times New Roman"/>
                <w:color w:val="000000"/>
                <w:sz w:val="22"/>
                <w:szCs w:val="22"/>
                <w:lang w:eastAsia="pt-BR"/>
              </w:rPr>
              <w:t xml:space="preserve"> MONTANTE</w:t>
            </w:r>
          </w:p>
        </w:tc>
        <w:tc>
          <w:tcPr>
            <w:tcW w:w="507" w:type="pct"/>
            <w:tcBorders>
              <w:top w:val="nil"/>
              <w:left w:val="single" w:sz="12" w:space="0" w:color="auto"/>
              <w:bottom w:val="single" w:sz="12" w:space="0" w:color="auto"/>
              <w:right w:val="single" w:sz="12" w:space="0" w:color="auto"/>
            </w:tcBorders>
            <w:noWrap/>
            <w:vAlign w:val="center"/>
            <w:hideMark/>
          </w:tcPr>
          <w:p w14:paraId="6D37CF73"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5C41F0" w:rsidRPr="00C510B7" w14:paraId="37CE5637" w14:textId="77777777" w:rsidTr="00BD4271">
        <w:trPr>
          <w:trHeight w:val="20"/>
        </w:trPr>
        <w:tc>
          <w:tcPr>
            <w:tcW w:w="5000" w:type="pct"/>
            <w:gridSpan w:val="7"/>
            <w:tcBorders>
              <w:top w:val="single" w:sz="12" w:space="0" w:color="auto"/>
              <w:left w:val="single" w:sz="12" w:space="0" w:color="auto"/>
              <w:bottom w:val="nil"/>
              <w:right w:val="single" w:sz="12" w:space="0" w:color="000000"/>
            </w:tcBorders>
            <w:noWrap/>
            <w:vAlign w:val="bottom"/>
            <w:hideMark/>
          </w:tcPr>
          <w:p w14:paraId="57DC419F"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5C41F0" w:rsidRPr="00C510B7" w14:paraId="4B9F900A" w14:textId="77777777" w:rsidTr="00BD4271">
        <w:trPr>
          <w:trHeight w:val="20"/>
        </w:trPr>
        <w:tc>
          <w:tcPr>
            <w:tcW w:w="362" w:type="pct"/>
            <w:tcBorders>
              <w:top w:val="single" w:sz="12" w:space="0" w:color="auto"/>
              <w:left w:val="single" w:sz="12" w:space="0" w:color="auto"/>
              <w:bottom w:val="single" w:sz="12" w:space="0" w:color="auto"/>
              <w:right w:val="single" w:sz="12" w:space="0" w:color="auto"/>
            </w:tcBorders>
            <w:noWrap/>
            <w:vAlign w:val="center"/>
            <w:hideMark/>
          </w:tcPr>
          <w:p w14:paraId="01CE5393" w14:textId="5EB34832" w:rsidR="005C41F0"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w:t>
            </w:r>
          </w:p>
        </w:tc>
        <w:tc>
          <w:tcPr>
            <w:tcW w:w="4638" w:type="pct"/>
            <w:gridSpan w:val="6"/>
            <w:tcBorders>
              <w:top w:val="single" w:sz="12" w:space="0" w:color="auto"/>
              <w:left w:val="nil"/>
              <w:bottom w:val="single" w:sz="12" w:space="0" w:color="auto"/>
              <w:right w:val="single" w:sz="12" w:space="0" w:color="000000"/>
            </w:tcBorders>
            <w:vAlign w:val="center"/>
            <w:hideMark/>
          </w:tcPr>
          <w:p w14:paraId="6368EED7" w14:textId="77777777" w:rsidR="005C41F0" w:rsidRPr="00C510B7" w:rsidRDefault="005C41F0"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POÇO JUSANTE</w:t>
            </w:r>
          </w:p>
        </w:tc>
      </w:tr>
      <w:tr w:rsidR="00BD4271" w:rsidRPr="00C510B7" w14:paraId="64920488"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tcPr>
          <w:p w14:paraId="77FDB169" w14:textId="736AA5FC"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2.1</w:t>
            </w:r>
          </w:p>
        </w:tc>
        <w:tc>
          <w:tcPr>
            <w:tcW w:w="1032" w:type="pct"/>
            <w:tcBorders>
              <w:top w:val="nil"/>
              <w:left w:val="nil"/>
              <w:bottom w:val="single" w:sz="12" w:space="0" w:color="auto"/>
              <w:right w:val="single" w:sz="12" w:space="0" w:color="auto"/>
            </w:tcBorders>
            <w:vAlign w:val="center"/>
          </w:tcPr>
          <w:p w14:paraId="5A8C0932" w14:textId="1C78113E" w:rsidR="00BD4271" w:rsidRPr="00F86268" w:rsidRDefault="00BD4271" w:rsidP="00BD4271">
            <w:pPr>
              <w:spacing w:line="240" w:lineRule="auto"/>
              <w:ind w:firstLine="0"/>
              <w:rPr>
                <w:rFonts w:ascii="Arial" w:hAnsi="Arial" w:cs="Arial"/>
                <w:color w:val="000000"/>
                <w:sz w:val="18"/>
                <w:szCs w:val="18"/>
              </w:rPr>
            </w:pPr>
            <w:r w:rsidRPr="00F86268">
              <w:rPr>
                <w:rFonts w:ascii="Arial" w:hAnsi="Arial" w:cs="Arial"/>
                <w:color w:val="000000"/>
                <w:sz w:val="18"/>
                <w:szCs w:val="18"/>
              </w:rPr>
              <w:t>Taxa de mobilização e desmobilização de equipamentos para execução de perfuração para poço profundo - profundidade até 200 m</w:t>
            </w:r>
          </w:p>
        </w:tc>
        <w:tc>
          <w:tcPr>
            <w:tcW w:w="1623" w:type="pct"/>
            <w:tcBorders>
              <w:top w:val="nil"/>
              <w:left w:val="nil"/>
              <w:bottom w:val="single" w:sz="12" w:space="0" w:color="auto"/>
              <w:right w:val="single" w:sz="12" w:space="0" w:color="auto"/>
            </w:tcBorders>
            <w:vAlign w:val="center"/>
          </w:tcPr>
          <w:p w14:paraId="4949AD56" w14:textId="02C37DE1" w:rsidR="00BD4271" w:rsidRPr="00F86268" w:rsidRDefault="00BD4271" w:rsidP="00BD4271">
            <w:pPr>
              <w:spacing w:line="240" w:lineRule="auto"/>
              <w:ind w:firstLine="0"/>
              <w:rPr>
                <w:rFonts w:ascii="Arial" w:hAnsi="Arial" w:cs="Arial"/>
                <w:color w:val="000000"/>
                <w:sz w:val="18"/>
                <w:szCs w:val="18"/>
              </w:rPr>
            </w:pPr>
            <w:r w:rsidRPr="00F86268">
              <w:rPr>
                <w:rFonts w:ascii="Arial" w:hAnsi="Arial" w:cs="Arial"/>
                <w:color w:val="000000"/>
                <w:sz w:val="18"/>
                <w:szCs w:val="18"/>
              </w:rPr>
              <w:t>A.09.000.020429 (segundo o boletim CPOS, tabela de insumos 199)</w:t>
            </w:r>
          </w:p>
        </w:tc>
        <w:tc>
          <w:tcPr>
            <w:tcW w:w="442" w:type="pct"/>
            <w:tcBorders>
              <w:top w:val="nil"/>
              <w:left w:val="nil"/>
              <w:bottom w:val="single" w:sz="12" w:space="0" w:color="auto"/>
              <w:right w:val="single" w:sz="12" w:space="0" w:color="auto"/>
            </w:tcBorders>
            <w:noWrap/>
            <w:vAlign w:val="center"/>
          </w:tcPr>
          <w:p w14:paraId="2A8BA4D8" w14:textId="31F1E0EB"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TX</w:t>
            </w:r>
          </w:p>
        </w:tc>
        <w:tc>
          <w:tcPr>
            <w:tcW w:w="368" w:type="pct"/>
            <w:tcBorders>
              <w:top w:val="nil"/>
              <w:left w:val="nil"/>
              <w:bottom w:val="single" w:sz="12" w:space="0" w:color="auto"/>
              <w:right w:val="single" w:sz="12" w:space="0" w:color="auto"/>
            </w:tcBorders>
            <w:noWrap/>
            <w:vAlign w:val="center"/>
          </w:tcPr>
          <w:p w14:paraId="4A3FBBD3" w14:textId="274E75B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tcPr>
          <w:p w14:paraId="0A1560D4"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p>
        </w:tc>
        <w:tc>
          <w:tcPr>
            <w:tcW w:w="507" w:type="pct"/>
            <w:tcBorders>
              <w:top w:val="nil"/>
              <w:left w:val="nil"/>
              <w:bottom w:val="single" w:sz="12" w:space="0" w:color="auto"/>
              <w:right w:val="single" w:sz="12" w:space="0" w:color="auto"/>
            </w:tcBorders>
            <w:noWrap/>
            <w:vAlign w:val="center"/>
          </w:tcPr>
          <w:p w14:paraId="713049F4"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p>
        </w:tc>
      </w:tr>
      <w:tr w:rsidR="00BD4271" w:rsidRPr="00C510B7" w14:paraId="6911CF79"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4365A99F" w14:textId="63A0743F"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2.2</w:t>
            </w:r>
          </w:p>
        </w:tc>
        <w:tc>
          <w:tcPr>
            <w:tcW w:w="1032" w:type="pct"/>
            <w:tcBorders>
              <w:top w:val="nil"/>
              <w:left w:val="nil"/>
              <w:bottom w:val="single" w:sz="12" w:space="0" w:color="auto"/>
              <w:right w:val="single" w:sz="12" w:space="0" w:color="auto"/>
            </w:tcBorders>
            <w:vAlign w:val="center"/>
            <w:hideMark/>
          </w:tcPr>
          <w:p w14:paraId="2E29185F" w14:textId="62E3F86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Perfuração para tubo boca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406 mm (16")</w:t>
            </w:r>
          </w:p>
        </w:tc>
        <w:tc>
          <w:tcPr>
            <w:tcW w:w="1623" w:type="pct"/>
            <w:tcBorders>
              <w:top w:val="nil"/>
              <w:left w:val="nil"/>
              <w:bottom w:val="single" w:sz="12" w:space="0" w:color="auto"/>
              <w:right w:val="single" w:sz="12" w:space="0" w:color="auto"/>
            </w:tcBorders>
            <w:vAlign w:val="center"/>
            <w:hideMark/>
          </w:tcPr>
          <w:p w14:paraId="7998C5A8" w14:textId="2077953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0 2 7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74E3B35E" w14:textId="79CB1FB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5E65085F" w14:textId="265DEFED"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64FEFBA7"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5091906"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7546CA6F"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6B513C0E" w14:textId="3027672C"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2.3</w:t>
            </w:r>
          </w:p>
        </w:tc>
        <w:tc>
          <w:tcPr>
            <w:tcW w:w="1032" w:type="pct"/>
            <w:tcBorders>
              <w:top w:val="nil"/>
              <w:left w:val="nil"/>
              <w:bottom w:val="single" w:sz="12" w:space="0" w:color="auto"/>
              <w:right w:val="single" w:sz="12" w:space="0" w:color="auto"/>
            </w:tcBorders>
            <w:vAlign w:val="center"/>
            <w:hideMark/>
          </w:tcPr>
          <w:p w14:paraId="2679E2E4" w14:textId="4D05466F"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Perf. Em rocha friável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xml:space="preserve">. 251 mm (9.7/8") - </w:t>
            </w:r>
            <w:proofErr w:type="spellStart"/>
            <w:r w:rsidRPr="00F86268">
              <w:rPr>
                <w:rFonts w:ascii="Arial" w:hAnsi="Arial" w:cs="Arial"/>
                <w:color w:val="000000"/>
                <w:sz w:val="18"/>
                <w:szCs w:val="18"/>
              </w:rPr>
              <w:t>equip</w:t>
            </w:r>
            <w:proofErr w:type="spellEnd"/>
            <w:r w:rsidRPr="00F86268">
              <w:rPr>
                <w:rFonts w:ascii="Arial" w:hAnsi="Arial" w:cs="Arial"/>
                <w:color w:val="000000"/>
                <w:sz w:val="18"/>
                <w:szCs w:val="18"/>
              </w:rPr>
              <w:t>. Até 30 m</w:t>
            </w:r>
          </w:p>
        </w:tc>
        <w:tc>
          <w:tcPr>
            <w:tcW w:w="1623" w:type="pct"/>
            <w:tcBorders>
              <w:top w:val="nil"/>
              <w:left w:val="nil"/>
              <w:bottom w:val="single" w:sz="12" w:space="0" w:color="auto"/>
              <w:right w:val="single" w:sz="12" w:space="0" w:color="auto"/>
            </w:tcBorders>
            <w:vAlign w:val="center"/>
            <w:hideMark/>
          </w:tcPr>
          <w:p w14:paraId="2D021DC5" w14:textId="78F00E89"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0 6 1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453CD958" w14:textId="70630B49"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4A6AE973" w14:textId="10AE315B"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Arial" w:hAnsi="Arial" w:cs="Arial"/>
                <w:color w:val="000000"/>
                <w:sz w:val="18"/>
                <w:szCs w:val="18"/>
              </w:rPr>
              <w:t>9</w:t>
            </w:r>
          </w:p>
        </w:tc>
        <w:tc>
          <w:tcPr>
            <w:tcW w:w="666" w:type="pct"/>
            <w:tcBorders>
              <w:top w:val="nil"/>
              <w:left w:val="nil"/>
              <w:bottom w:val="single" w:sz="12" w:space="0" w:color="auto"/>
              <w:right w:val="single" w:sz="12" w:space="0" w:color="auto"/>
            </w:tcBorders>
            <w:noWrap/>
            <w:vAlign w:val="center"/>
            <w:hideMark/>
          </w:tcPr>
          <w:p w14:paraId="028AAA83"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1CBC0CE1"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7176BEFD"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37D10C18" w14:textId="77DDD61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2.4</w:t>
            </w:r>
          </w:p>
        </w:tc>
        <w:tc>
          <w:tcPr>
            <w:tcW w:w="1032" w:type="pct"/>
            <w:tcBorders>
              <w:top w:val="nil"/>
              <w:left w:val="nil"/>
              <w:bottom w:val="single" w:sz="12" w:space="0" w:color="auto"/>
              <w:right w:val="single" w:sz="12" w:space="0" w:color="auto"/>
            </w:tcBorders>
            <w:vAlign w:val="center"/>
            <w:hideMark/>
          </w:tcPr>
          <w:p w14:paraId="69C9D3A7" w14:textId="6DD2159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Tubo de aço carbono preto com costura, SCH 40 DN= 10´</w:t>
            </w:r>
          </w:p>
        </w:tc>
        <w:tc>
          <w:tcPr>
            <w:tcW w:w="1623" w:type="pct"/>
            <w:tcBorders>
              <w:top w:val="nil"/>
              <w:left w:val="nil"/>
              <w:bottom w:val="single" w:sz="12" w:space="0" w:color="auto"/>
              <w:right w:val="single" w:sz="12" w:space="0" w:color="auto"/>
            </w:tcBorders>
            <w:vAlign w:val="center"/>
            <w:hideMark/>
          </w:tcPr>
          <w:p w14:paraId="7EC98CD3" w14:textId="0FD3DB73"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O.04.000.021308 (segundo o boletim CPOS, tabela de insumos 199)</w:t>
            </w:r>
          </w:p>
        </w:tc>
        <w:tc>
          <w:tcPr>
            <w:tcW w:w="442" w:type="pct"/>
            <w:tcBorders>
              <w:top w:val="nil"/>
              <w:left w:val="nil"/>
              <w:bottom w:val="single" w:sz="12" w:space="0" w:color="auto"/>
              <w:right w:val="single" w:sz="12" w:space="0" w:color="auto"/>
            </w:tcBorders>
            <w:noWrap/>
            <w:vAlign w:val="center"/>
            <w:hideMark/>
          </w:tcPr>
          <w:p w14:paraId="152C6EB8" w14:textId="2008DDB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64A04A41" w14:textId="625D62AD"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744D8F67"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5E8362EB"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5844BF3A"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7389E625" w14:textId="5C5D12C6"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2.5</w:t>
            </w:r>
          </w:p>
        </w:tc>
        <w:tc>
          <w:tcPr>
            <w:tcW w:w="1032" w:type="pct"/>
            <w:tcBorders>
              <w:top w:val="nil"/>
              <w:left w:val="nil"/>
              <w:bottom w:val="single" w:sz="12" w:space="0" w:color="auto"/>
              <w:right w:val="single" w:sz="12" w:space="0" w:color="auto"/>
            </w:tcBorders>
            <w:vAlign w:val="center"/>
            <w:hideMark/>
          </w:tcPr>
          <w:p w14:paraId="0C4F0B90" w14:textId="634E2D18"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proofErr w:type="spellStart"/>
            <w:r w:rsidRPr="00F86268">
              <w:rPr>
                <w:rFonts w:ascii="Arial" w:hAnsi="Arial" w:cs="Arial"/>
                <w:color w:val="000000"/>
                <w:sz w:val="18"/>
                <w:szCs w:val="18"/>
              </w:rPr>
              <w:t>Revestim</w:t>
            </w:r>
            <w:proofErr w:type="spellEnd"/>
            <w:r w:rsidRPr="00F86268">
              <w:rPr>
                <w:rFonts w:ascii="Arial" w:hAnsi="Arial" w:cs="Arial"/>
                <w:color w:val="000000"/>
                <w:sz w:val="18"/>
                <w:szCs w:val="18"/>
              </w:rPr>
              <w:t xml:space="preserve">. Em tubo </w:t>
            </w:r>
            <w:proofErr w:type="spellStart"/>
            <w:r w:rsidRPr="00F86268">
              <w:rPr>
                <w:rFonts w:ascii="Arial" w:hAnsi="Arial" w:cs="Arial"/>
                <w:color w:val="000000"/>
                <w:sz w:val="18"/>
                <w:szCs w:val="18"/>
              </w:rPr>
              <w:t>pvc</w:t>
            </w:r>
            <w:proofErr w:type="spellEnd"/>
            <w:r w:rsidRPr="00F86268">
              <w:rPr>
                <w:rFonts w:ascii="Arial" w:hAnsi="Arial" w:cs="Arial"/>
                <w:color w:val="000000"/>
                <w:sz w:val="18"/>
                <w:szCs w:val="18"/>
              </w:rPr>
              <w:t xml:space="preserve"> rígido, nervurado, </w:t>
            </w:r>
            <w:proofErr w:type="spellStart"/>
            <w:r w:rsidRPr="00F86268">
              <w:rPr>
                <w:rFonts w:ascii="Arial" w:hAnsi="Arial" w:cs="Arial"/>
                <w:color w:val="000000"/>
                <w:sz w:val="18"/>
                <w:szCs w:val="18"/>
              </w:rPr>
              <w:t>din</w:t>
            </w:r>
            <w:proofErr w:type="spellEnd"/>
            <w:r w:rsidRPr="00F86268">
              <w:rPr>
                <w:rFonts w:ascii="Arial" w:hAnsi="Arial" w:cs="Arial"/>
                <w:color w:val="000000"/>
                <w:sz w:val="18"/>
                <w:szCs w:val="18"/>
              </w:rPr>
              <w:t xml:space="preserve"> 4925, </w:t>
            </w:r>
            <w:proofErr w:type="spellStart"/>
            <w:r w:rsidRPr="00F86268">
              <w:rPr>
                <w:rFonts w:ascii="Arial" w:hAnsi="Arial" w:cs="Arial"/>
                <w:color w:val="000000"/>
                <w:sz w:val="18"/>
                <w:szCs w:val="18"/>
              </w:rPr>
              <w:t>nbr</w:t>
            </w:r>
            <w:proofErr w:type="spellEnd"/>
            <w:r w:rsidRPr="00F86268">
              <w:rPr>
                <w:rFonts w:ascii="Arial" w:hAnsi="Arial" w:cs="Arial"/>
                <w:color w:val="000000"/>
                <w:sz w:val="18"/>
                <w:szCs w:val="18"/>
              </w:rPr>
              <w:t xml:space="preserve"> </w:t>
            </w:r>
            <w:proofErr w:type="gramStart"/>
            <w:r w:rsidRPr="00F86268">
              <w:rPr>
                <w:rFonts w:ascii="Arial" w:hAnsi="Arial" w:cs="Arial"/>
                <w:color w:val="000000"/>
                <w:sz w:val="18"/>
                <w:szCs w:val="18"/>
              </w:rPr>
              <w:t>13.604  -</w:t>
            </w:r>
            <w:proofErr w:type="gramEnd"/>
            <w:r w:rsidRPr="00F86268">
              <w:rPr>
                <w:rFonts w:ascii="Arial" w:hAnsi="Arial" w:cs="Arial"/>
                <w:color w:val="000000"/>
                <w:sz w:val="18"/>
                <w:szCs w:val="18"/>
              </w:rPr>
              <w:t xml:space="preserve">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101 mm (4") - standard</w:t>
            </w:r>
          </w:p>
        </w:tc>
        <w:tc>
          <w:tcPr>
            <w:tcW w:w="1623" w:type="pct"/>
            <w:tcBorders>
              <w:top w:val="nil"/>
              <w:left w:val="nil"/>
              <w:bottom w:val="single" w:sz="12" w:space="0" w:color="auto"/>
              <w:right w:val="single" w:sz="12" w:space="0" w:color="auto"/>
            </w:tcBorders>
            <w:noWrap/>
            <w:vAlign w:val="center"/>
            <w:hideMark/>
          </w:tcPr>
          <w:p w14:paraId="4F7B3900" w14:textId="203183E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1 3 2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45469CDA" w14:textId="06275C46"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40FC2798" w14:textId="6D13507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Arial" w:hAnsi="Arial" w:cs="Arial"/>
                <w:color w:val="000000"/>
                <w:sz w:val="18"/>
                <w:szCs w:val="18"/>
              </w:rPr>
              <w:t>8</w:t>
            </w:r>
          </w:p>
        </w:tc>
        <w:tc>
          <w:tcPr>
            <w:tcW w:w="666" w:type="pct"/>
            <w:tcBorders>
              <w:top w:val="nil"/>
              <w:left w:val="nil"/>
              <w:bottom w:val="single" w:sz="12" w:space="0" w:color="auto"/>
              <w:right w:val="single" w:sz="12" w:space="0" w:color="auto"/>
            </w:tcBorders>
            <w:noWrap/>
            <w:vAlign w:val="center"/>
            <w:hideMark/>
          </w:tcPr>
          <w:p w14:paraId="2487C83D"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081993B8"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584E1F14"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6068F58D" w14:textId="0EA0CC1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2.6</w:t>
            </w:r>
          </w:p>
        </w:tc>
        <w:tc>
          <w:tcPr>
            <w:tcW w:w="1032" w:type="pct"/>
            <w:tcBorders>
              <w:top w:val="nil"/>
              <w:left w:val="nil"/>
              <w:bottom w:val="single" w:sz="12" w:space="0" w:color="auto"/>
              <w:right w:val="single" w:sz="12" w:space="0" w:color="auto"/>
            </w:tcBorders>
            <w:vAlign w:val="center"/>
            <w:hideMark/>
          </w:tcPr>
          <w:p w14:paraId="35A10820" w14:textId="24CFD10B"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Filtros </w:t>
            </w:r>
            <w:proofErr w:type="spellStart"/>
            <w:r w:rsidRPr="00F86268">
              <w:rPr>
                <w:rFonts w:ascii="Arial" w:hAnsi="Arial" w:cs="Arial"/>
                <w:color w:val="000000"/>
                <w:sz w:val="18"/>
                <w:szCs w:val="18"/>
              </w:rPr>
              <w:t>pvc</w:t>
            </w:r>
            <w:proofErr w:type="spellEnd"/>
            <w:r w:rsidRPr="00F86268">
              <w:rPr>
                <w:rFonts w:ascii="Arial" w:hAnsi="Arial" w:cs="Arial"/>
                <w:color w:val="000000"/>
                <w:sz w:val="18"/>
                <w:szCs w:val="18"/>
              </w:rPr>
              <w:t xml:space="preserve"> rígido, nervurado, </w:t>
            </w:r>
            <w:proofErr w:type="spellStart"/>
            <w:r w:rsidRPr="00F86268">
              <w:rPr>
                <w:rFonts w:ascii="Arial" w:hAnsi="Arial" w:cs="Arial"/>
                <w:color w:val="000000"/>
                <w:sz w:val="18"/>
                <w:szCs w:val="18"/>
              </w:rPr>
              <w:t>din</w:t>
            </w:r>
            <w:proofErr w:type="spellEnd"/>
            <w:r w:rsidRPr="00F86268">
              <w:rPr>
                <w:rFonts w:ascii="Arial" w:hAnsi="Arial" w:cs="Arial"/>
                <w:color w:val="000000"/>
                <w:sz w:val="18"/>
                <w:szCs w:val="18"/>
              </w:rPr>
              <w:t xml:space="preserve"> 4925, </w:t>
            </w:r>
            <w:proofErr w:type="spellStart"/>
            <w:r w:rsidRPr="00F86268">
              <w:rPr>
                <w:rFonts w:ascii="Arial" w:hAnsi="Arial" w:cs="Arial"/>
                <w:color w:val="000000"/>
                <w:sz w:val="18"/>
                <w:szCs w:val="18"/>
              </w:rPr>
              <w:t>nbr</w:t>
            </w:r>
            <w:proofErr w:type="spellEnd"/>
            <w:r w:rsidRPr="00F86268">
              <w:rPr>
                <w:rFonts w:ascii="Arial" w:hAnsi="Arial" w:cs="Arial"/>
                <w:color w:val="000000"/>
                <w:sz w:val="18"/>
                <w:szCs w:val="18"/>
              </w:rPr>
              <w:t xml:space="preserve"> 13.604 - </w:t>
            </w:r>
            <w:proofErr w:type="spellStart"/>
            <w:r w:rsidRPr="00F86268">
              <w:rPr>
                <w:rFonts w:ascii="Arial" w:hAnsi="Arial" w:cs="Arial"/>
                <w:color w:val="000000"/>
                <w:sz w:val="18"/>
                <w:szCs w:val="18"/>
              </w:rPr>
              <w:t>diâm</w:t>
            </w:r>
            <w:proofErr w:type="spellEnd"/>
            <w:r w:rsidRPr="00F86268">
              <w:rPr>
                <w:rFonts w:ascii="Arial" w:hAnsi="Arial" w:cs="Arial"/>
                <w:color w:val="000000"/>
                <w:sz w:val="18"/>
                <w:szCs w:val="18"/>
              </w:rPr>
              <w:t xml:space="preserve">. 100 mm (4") - </w:t>
            </w:r>
            <w:proofErr w:type="spellStart"/>
            <w:r w:rsidRPr="00F86268">
              <w:rPr>
                <w:rFonts w:ascii="Arial" w:hAnsi="Arial" w:cs="Arial"/>
                <w:color w:val="000000"/>
                <w:sz w:val="18"/>
                <w:szCs w:val="18"/>
              </w:rPr>
              <w:t>reforcado</w:t>
            </w:r>
            <w:proofErr w:type="spellEnd"/>
          </w:p>
        </w:tc>
        <w:tc>
          <w:tcPr>
            <w:tcW w:w="1623" w:type="pct"/>
            <w:tcBorders>
              <w:top w:val="nil"/>
              <w:left w:val="nil"/>
              <w:bottom w:val="single" w:sz="12" w:space="0" w:color="auto"/>
              <w:right w:val="single" w:sz="12" w:space="0" w:color="auto"/>
            </w:tcBorders>
            <w:noWrap/>
            <w:vAlign w:val="center"/>
            <w:hideMark/>
          </w:tcPr>
          <w:p w14:paraId="7DC18EA9" w14:textId="13A413F6"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2 5 4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058ADDD6" w14:textId="4472D78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w:t>
            </w:r>
          </w:p>
        </w:tc>
        <w:tc>
          <w:tcPr>
            <w:tcW w:w="368" w:type="pct"/>
            <w:tcBorders>
              <w:top w:val="nil"/>
              <w:left w:val="nil"/>
              <w:bottom w:val="single" w:sz="12" w:space="0" w:color="auto"/>
              <w:right w:val="single" w:sz="12" w:space="0" w:color="auto"/>
            </w:tcBorders>
            <w:noWrap/>
            <w:vAlign w:val="center"/>
            <w:hideMark/>
          </w:tcPr>
          <w:p w14:paraId="3B6D18B5" w14:textId="2DF3E028"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3</w:t>
            </w:r>
          </w:p>
        </w:tc>
        <w:tc>
          <w:tcPr>
            <w:tcW w:w="666" w:type="pct"/>
            <w:tcBorders>
              <w:top w:val="nil"/>
              <w:left w:val="nil"/>
              <w:bottom w:val="single" w:sz="12" w:space="0" w:color="auto"/>
              <w:right w:val="single" w:sz="12" w:space="0" w:color="auto"/>
            </w:tcBorders>
            <w:noWrap/>
            <w:vAlign w:val="center"/>
            <w:hideMark/>
          </w:tcPr>
          <w:p w14:paraId="6359B9E8"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043DF78A"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63975187"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480B3A13" w14:textId="45058C03"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2.7</w:t>
            </w:r>
          </w:p>
        </w:tc>
        <w:tc>
          <w:tcPr>
            <w:tcW w:w="1032" w:type="pct"/>
            <w:tcBorders>
              <w:top w:val="nil"/>
              <w:left w:val="nil"/>
              <w:bottom w:val="single" w:sz="12" w:space="0" w:color="auto"/>
              <w:right w:val="single" w:sz="12" w:space="0" w:color="auto"/>
            </w:tcBorders>
            <w:vAlign w:val="center"/>
            <w:hideMark/>
          </w:tcPr>
          <w:p w14:paraId="71BFD5BF" w14:textId="5816D2AF"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 xml:space="preserve">Pré-filtro, </w:t>
            </w:r>
            <w:proofErr w:type="spellStart"/>
            <w:r w:rsidRPr="00F86268">
              <w:rPr>
                <w:rFonts w:ascii="Arial" w:hAnsi="Arial" w:cs="Arial"/>
                <w:color w:val="000000"/>
                <w:sz w:val="18"/>
                <w:szCs w:val="18"/>
              </w:rPr>
              <w:t>sub-arredondado</w:t>
            </w:r>
            <w:proofErr w:type="spellEnd"/>
            <w:r w:rsidRPr="00F86268">
              <w:rPr>
                <w:rFonts w:ascii="Arial" w:hAnsi="Arial" w:cs="Arial"/>
                <w:color w:val="000000"/>
                <w:sz w:val="18"/>
                <w:szCs w:val="18"/>
              </w:rPr>
              <w:t xml:space="preserve"> (circulação d´água) - (1,5 t/m3) - equipam. Até 30 m</w:t>
            </w:r>
          </w:p>
        </w:tc>
        <w:tc>
          <w:tcPr>
            <w:tcW w:w="1623" w:type="pct"/>
            <w:tcBorders>
              <w:top w:val="nil"/>
              <w:left w:val="nil"/>
              <w:bottom w:val="single" w:sz="12" w:space="0" w:color="auto"/>
              <w:right w:val="single" w:sz="12" w:space="0" w:color="auto"/>
            </w:tcBorders>
            <w:noWrap/>
            <w:vAlign w:val="center"/>
            <w:hideMark/>
          </w:tcPr>
          <w:p w14:paraId="67780156" w14:textId="12710AC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7 0 1 7 0 2 5 9 (segundo banco de preços de obras de engenharia da Sabesp de novembro/25)</w:t>
            </w:r>
          </w:p>
        </w:tc>
        <w:tc>
          <w:tcPr>
            <w:tcW w:w="442" w:type="pct"/>
            <w:tcBorders>
              <w:top w:val="nil"/>
              <w:left w:val="nil"/>
              <w:bottom w:val="single" w:sz="12" w:space="0" w:color="auto"/>
              <w:right w:val="single" w:sz="12" w:space="0" w:color="auto"/>
            </w:tcBorders>
            <w:noWrap/>
            <w:vAlign w:val="center"/>
            <w:hideMark/>
          </w:tcPr>
          <w:p w14:paraId="01D83150" w14:textId="7C93D50D"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M3</w:t>
            </w:r>
          </w:p>
        </w:tc>
        <w:tc>
          <w:tcPr>
            <w:tcW w:w="368" w:type="pct"/>
            <w:tcBorders>
              <w:top w:val="nil"/>
              <w:left w:val="nil"/>
              <w:bottom w:val="single" w:sz="12" w:space="0" w:color="auto"/>
              <w:right w:val="single" w:sz="12" w:space="0" w:color="auto"/>
            </w:tcBorders>
            <w:noWrap/>
            <w:vAlign w:val="center"/>
            <w:hideMark/>
          </w:tcPr>
          <w:p w14:paraId="5DE88135" w14:textId="08D76616"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2</w:t>
            </w:r>
          </w:p>
        </w:tc>
        <w:tc>
          <w:tcPr>
            <w:tcW w:w="666" w:type="pct"/>
            <w:tcBorders>
              <w:top w:val="nil"/>
              <w:left w:val="nil"/>
              <w:bottom w:val="single" w:sz="12" w:space="0" w:color="auto"/>
              <w:right w:val="single" w:sz="12" w:space="0" w:color="auto"/>
            </w:tcBorders>
            <w:noWrap/>
            <w:vAlign w:val="center"/>
            <w:hideMark/>
          </w:tcPr>
          <w:p w14:paraId="3BB1C278"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D7E5BDF"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58809CCB"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3F1F87E0" w14:textId="25C9C6A4"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2.8</w:t>
            </w:r>
          </w:p>
        </w:tc>
        <w:tc>
          <w:tcPr>
            <w:tcW w:w="1032" w:type="pct"/>
            <w:tcBorders>
              <w:top w:val="nil"/>
              <w:left w:val="nil"/>
              <w:bottom w:val="single" w:sz="12" w:space="0" w:color="auto"/>
              <w:right w:val="single" w:sz="12" w:space="0" w:color="auto"/>
            </w:tcBorders>
            <w:vAlign w:val="center"/>
            <w:hideMark/>
          </w:tcPr>
          <w:p w14:paraId="37AC826E" w14:textId="760CDD9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Cimentação de boca do poço profundo, entre perfuração de maior diâmetro (cimentação do espaço anular)</w:t>
            </w:r>
          </w:p>
        </w:tc>
        <w:tc>
          <w:tcPr>
            <w:tcW w:w="1623" w:type="pct"/>
            <w:tcBorders>
              <w:top w:val="nil"/>
              <w:left w:val="nil"/>
              <w:bottom w:val="single" w:sz="12" w:space="0" w:color="auto"/>
              <w:right w:val="single" w:sz="12" w:space="0" w:color="auto"/>
            </w:tcBorders>
            <w:vAlign w:val="center"/>
            <w:hideMark/>
          </w:tcPr>
          <w:p w14:paraId="70147892" w14:textId="0FD3436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A.09.000.020406 (segundo o boletim CPOS, tabela de insumos 199)</w:t>
            </w:r>
          </w:p>
        </w:tc>
        <w:tc>
          <w:tcPr>
            <w:tcW w:w="442" w:type="pct"/>
            <w:tcBorders>
              <w:top w:val="nil"/>
              <w:left w:val="nil"/>
              <w:bottom w:val="single" w:sz="12" w:space="0" w:color="auto"/>
              <w:right w:val="single" w:sz="12" w:space="0" w:color="auto"/>
            </w:tcBorders>
            <w:noWrap/>
            <w:vAlign w:val="center"/>
            <w:hideMark/>
          </w:tcPr>
          <w:p w14:paraId="5C62653C" w14:textId="62B994C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M3</w:t>
            </w:r>
          </w:p>
        </w:tc>
        <w:tc>
          <w:tcPr>
            <w:tcW w:w="368" w:type="pct"/>
            <w:tcBorders>
              <w:top w:val="nil"/>
              <w:left w:val="nil"/>
              <w:bottom w:val="single" w:sz="12" w:space="0" w:color="auto"/>
              <w:right w:val="single" w:sz="12" w:space="0" w:color="auto"/>
            </w:tcBorders>
            <w:noWrap/>
            <w:vAlign w:val="center"/>
            <w:hideMark/>
          </w:tcPr>
          <w:p w14:paraId="45D293BA" w14:textId="6C1D8A5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3A7A13BF"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785463AB"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31F07EDE"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590BF362" w14:textId="7D16F9B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2.9</w:t>
            </w:r>
          </w:p>
        </w:tc>
        <w:tc>
          <w:tcPr>
            <w:tcW w:w="1032" w:type="pct"/>
            <w:tcBorders>
              <w:top w:val="nil"/>
              <w:left w:val="nil"/>
              <w:bottom w:val="single" w:sz="12" w:space="0" w:color="auto"/>
              <w:right w:val="single" w:sz="12" w:space="0" w:color="auto"/>
            </w:tcBorders>
            <w:vAlign w:val="center"/>
            <w:hideMark/>
          </w:tcPr>
          <w:p w14:paraId="3A84D610" w14:textId="2CB6CE02"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Lacre do poço profundo (tampa), conforme Instrução Técnica DPO nº 10 de 30/05/2017 do DAEE - fornecimento e aplicação</w:t>
            </w:r>
          </w:p>
        </w:tc>
        <w:tc>
          <w:tcPr>
            <w:tcW w:w="1623" w:type="pct"/>
            <w:tcBorders>
              <w:top w:val="nil"/>
              <w:left w:val="nil"/>
              <w:bottom w:val="single" w:sz="12" w:space="0" w:color="auto"/>
              <w:right w:val="single" w:sz="12" w:space="0" w:color="auto"/>
            </w:tcBorders>
            <w:noWrap/>
            <w:vAlign w:val="center"/>
            <w:hideMark/>
          </w:tcPr>
          <w:p w14:paraId="1514E707" w14:textId="2E1650B2"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A.09.000.020929 (segundo o boletim CPOS, tabela de insumos 199)</w:t>
            </w:r>
          </w:p>
        </w:tc>
        <w:tc>
          <w:tcPr>
            <w:tcW w:w="442" w:type="pct"/>
            <w:tcBorders>
              <w:top w:val="nil"/>
              <w:left w:val="nil"/>
              <w:bottom w:val="single" w:sz="12" w:space="0" w:color="auto"/>
              <w:right w:val="single" w:sz="12" w:space="0" w:color="auto"/>
            </w:tcBorders>
            <w:noWrap/>
            <w:vAlign w:val="center"/>
            <w:hideMark/>
          </w:tcPr>
          <w:p w14:paraId="5DEFA865" w14:textId="522DD59E"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UN</w:t>
            </w:r>
          </w:p>
        </w:tc>
        <w:tc>
          <w:tcPr>
            <w:tcW w:w="368" w:type="pct"/>
            <w:tcBorders>
              <w:top w:val="nil"/>
              <w:left w:val="nil"/>
              <w:bottom w:val="single" w:sz="12" w:space="0" w:color="auto"/>
              <w:right w:val="single" w:sz="12" w:space="0" w:color="auto"/>
            </w:tcBorders>
            <w:noWrap/>
            <w:vAlign w:val="center"/>
            <w:hideMark/>
          </w:tcPr>
          <w:p w14:paraId="4E1C1504" w14:textId="2B6E54A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265F0AA1"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727839A"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D4271" w:rsidRPr="00C510B7" w14:paraId="41A0E482" w14:textId="77777777" w:rsidTr="00BD4271">
        <w:trPr>
          <w:trHeight w:val="20"/>
        </w:trPr>
        <w:tc>
          <w:tcPr>
            <w:tcW w:w="362" w:type="pct"/>
            <w:tcBorders>
              <w:top w:val="nil"/>
              <w:left w:val="single" w:sz="12" w:space="0" w:color="auto"/>
              <w:bottom w:val="single" w:sz="12" w:space="0" w:color="auto"/>
              <w:right w:val="single" w:sz="12" w:space="0" w:color="auto"/>
            </w:tcBorders>
            <w:noWrap/>
            <w:vAlign w:val="center"/>
            <w:hideMark/>
          </w:tcPr>
          <w:p w14:paraId="723FCEE8" w14:textId="276AD4B1"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Pr>
                <w:rFonts w:asciiTheme="minorHAnsi" w:eastAsia="Times New Roman" w:hAnsiTheme="minorHAnsi" w:cs="Times New Roman"/>
                <w:color w:val="000000"/>
                <w:sz w:val="22"/>
                <w:szCs w:val="22"/>
                <w:lang w:eastAsia="pt-BR"/>
              </w:rPr>
              <w:t>2.10</w:t>
            </w:r>
          </w:p>
        </w:tc>
        <w:tc>
          <w:tcPr>
            <w:tcW w:w="1032" w:type="pct"/>
            <w:tcBorders>
              <w:top w:val="nil"/>
              <w:left w:val="nil"/>
              <w:bottom w:val="single" w:sz="12" w:space="0" w:color="auto"/>
              <w:right w:val="single" w:sz="12" w:space="0" w:color="auto"/>
            </w:tcBorders>
            <w:vAlign w:val="center"/>
            <w:hideMark/>
          </w:tcPr>
          <w:p w14:paraId="14F18655" w14:textId="26113983"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Análises químicas laboratoriais em amostra de efluente, conforme CONAMA 357 de 2005 (Água Doce - Classe II)</w:t>
            </w:r>
          </w:p>
        </w:tc>
        <w:tc>
          <w:tcPr>
            <w:tcW w:w="1623" w:type="pct"/>
            <w:tcBorders>
              <w:top w:val="nil"/>
              <w:left w:val="nil"/>
              <w:bottom w:val="single" w:sz="12" w:space="0" w:color="auto"/>
              <w:right w:val="single" w:sz="12" w:space="0" w:color="auto"/>
            </w:tcBorders>
            <w:noWrap/>
            <w:vAlign w:val="center"/>
            <w:hideMark/>
          </w:tcPr>
          <w:p w14:paraId="10BB1BA9" w14:textId="2B1AB0E5"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A.10.000.092001 (segundo o boletim CPOS, tabela de insumos 199)</w:t>
            </w:r>
          </w:p>
        </w:tc>
        <w:tc>
          <w:tcPr>
            <w:tcW w:w="442" w:type="pct"/>
            <w:tcBorders>
              <w:top w:val="nil"/>
              <w:left w:val="nil"/>
              <w:bottom w:val="single" w:sz="12" w:space="0" w:color="auto"/>
              <w:right w:val="single" w:sz="12" w:space="0" w:color="auto"/>
            </w:tcBorders>
            <w:noWrap/>
            <w:vAlign w:val="center"/>
            <w:hideMark/>
          </w:tcPr>
          <w:p w14:paraId="7520DF62" w14:textId="4D1AAB30"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CJ</w:t>
            </w:r>
          </w:p>
        </w:tc>
        <w:tc>
          <w:tcPr>
            <w:tcW w:w="368" w:type="pct"/>
            <w:tcBorders>
              <w:top w:val="nil"/>
              <w:left w:val="nil"/>
              <w:bottom w:val="single" w:sz="12" w:space="0" w:color="auto"/>
              <w:right w:val="single" w:sz="12" w:space="0" w:color="auto"/>
            </w:tcBorders>
            <w:noWrap/>
            <w:vAlign w:val="center"/>
            <w:hideMark/>
          </w:tcPr>
          <w:p w14:paraId="0926AD43" w14:textId="3ADA4FD6"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F86268">
              <w:rPr>
                <w:rFonts w:ascii="Arial" w:hAnsi="Arial" w:cs="Arial"/>
                <w:color w:val="000000"/>
                <w:sz w:val="18"/>
                <w:szCs w:val="18"/>
              </w:rPr>
              <w:t>1</w:t>
            </w:r>
          </w:p>
        </w:tc>
        <w:tc>
          <w:tcPr>
            <w:tcW w:w="666" w:type="pct"/>
            <w:tcBorders>
              <w:top w:val="nil"/>
              <w:left w:val="nil"/>
              <w:bottom w:val="single" w:sz="12" w:space="0" w:color="auto"/>
              <w:right w:val="single" w:sz="12" w:space="0" w:color="auto"/>
            </w:tcBorders>
            <w:noWrap/>
            <w:vAlign w:val="center"/>
            <w:hideMark/>
          </w:tcPr>
          <w:p w14:paraId="2BD1A428"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c>
          <w:tcPr>
            <w:tcW w:w="507" w:type="pct"/>
            <w:tcBorders>
              <w:top w:val="nil"/>
              <w:left w:val="nil"/>
              <w:bottom w:val="single" w:sz="12" w:space="0" w:color="auto"/>
              <w:right w:val="single" w:sz="12" w:space="0" w:color="auto"/>
            </w:tcBorders>
            <w:noWrap/>
            <w:vAlign w:val="center"/>
            <w:hideMark/>
          </w:tcPr>
          <w:p w14:paraId="24934A94" w14:textId="77777777" w:rsidR="00BD4271" w:rsidRPr="00C510B7" w:rsidRDefault="00BD4271"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C4F33" w:rsidRPr="00C510B7" w14:paraId="21D8AA8F" w14:textId="77777777" w:rsidTr="00BD4271">
        <w:trPr>
          <w:trHeight w:val="20"/>
        </w:trPr>
        <w:tc>
          <w:tcPr>
            <w:tcW w:w="4493"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7EEB3408"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CUSTO DO POÇO</w:t>
            </w:r>
          </w:p>
        </w:tc>
        <w:tc>
          <w:tcPr>
            <w:tcW w:w="507" w:type="pct"/>
            <w:tcBorders>
              <w:top w:val="nil"/>
              <w:left w:val="single" w:sz="12" w:space="0" w:color="auto"/>
              <w:bottom w:val="single" w:sz="12" w:space="0" w:color="auto"/>
              <w:right w:val="single" w:sz="12" w:space="0" w:color="auto"/>
            </w:tcBorders>
            <w:noWrap/>
            <w:vAlign w:val="center"/>
            <w:hideMark/>
          </w:tcPr>
          <w:p w14:paraId="2038105E"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C4F33" w:rsidRPr="00C510B7" w14:paraId="6AD9C6C9" w14:textId="77777777" w:rsidTr="00BD4271">
        <w:trPr>
          <w:trHeight w:val="20"/>
        </w:trPr>
        <w:tc>
          <w:tcPr>
            <w:tcW w:w="5000" w:type="pct"/>
            <w:gridSpan w:val="7"/>
            <w:tcBorders>
              <w:top w:val="single" w:sz="12" w:space="0" w:color="auto"/>
              <w:left w:val="single" w:sz="12" w:space="0" w:color="auto"/>
              <w:bottom w:val="single" w:sz="12" w:space="0" w:color="auto"/>
              <w:right w:val="single" w:sz="12" w:space="0" w:color="000000"/>
            </w:tcBorders>
            <w:shd w:val="clear" w:color="auto" w:fill="F2F2F2"/>
            <w:noWrap/>
            <w:vAlign w:val="center"/>
            <w:hideMark/>
          </w:tcPr>
          <w:p w14:paraId="10140393"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r w:rsidR="00BC4F33" w:rsidRPr="00C510B7" w14:paraId="38C07EBA" w14:textId="77777777" w:rsidTr="00BD4271">
        <w:trPr>
          <w:trHeight w:val="20"/>
        </w:trPr>
        <w:tc>
          <w:tcPr>
            <w:tcW w:w="4493" w:type="pct"/>
            <w:gridSpan w:val="6"/>
            <w:tcBorders>
              <w:top w:val="single" w:sz="12" w:space="0" w:color="auto"/>
              <w:left w:val="single" w:sz="12" w:space="0" w:color="auto"/>
              <w:bottom w:val="single" w:sz="12" w:space="0" w:color="auto"/>
              <w:right w:val="nil"/>
            </w:tcBorders>
            <w:shd w:val="clear" w:color="auto" w:fill="F2F2F2"/>
            <w:noWrap/>
            <w:vAlign w:val="center"/>
            <w:hideMark/>
          </w:tcPr>
          <w:p w14:paraId="3FAC098D" w14:textId="5B06A0ED"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xml:space="preserve">CUSTO TOTAL: CUSTO DO POÇO </w:t>
            </w:r>
            <w:r w:rsidR="00BD4271">
              <w:rPr>
                <w:rFonts w:asciiTheme="minorHAnsi" w:eastAsia="Times New Roman" w:hAnsiTheme="minorHAnsi" w:cs="Times New Roman"/>
                <w:color w:val="000000"/>
                <w:sz w:val="22"/>
                <w:szCs w:val="22"/>
                <w:lang w:eastAsia="pt-BR"/>
              </w:rPr>
              <w:t xml:space="preserve">MONTANTE </w:t>
            </w:r>
            <w:r w:rsidRPr="00C510B7">
              <w:rPr>
                <w:rFonts w:asciiTheme="minorHAnsi" w:eastAsia="Times New Roman" w:hAnsiTheme="minorHAnsi" w:cs="Times New Roman"/>
                <w:color w:val="000000"/>
                <w:sz w:val="22"/>
                <w:szCs w:val="22"/>
                <w:lang w:eastAsia="pt-BR"/>
              </w:rPr>
              <w:t>+ CUSTO DOS</w:t>
            </w:r>
            <w:r w:rsidR="00BD4271">
              <w:rPr>
                <w:rFonts w:asciiTheme="minorHAnsi" w:eastAsia="Times New Roman" w:hAnsiTheme="minorHAnsi" w:cs="Times New Roman"/>
                <w:color w:val="000000"/>
                <w:sz w:val="22"/>
                <w:szCs w:val="22"/>
                <w:lang w:eastAsia="pt-BR"/>
              </w:rPr>
              <w:t xml:space="preserve"> POÇO JUSANTE</w:t>
            </w:r>
          </w:p>
        </w:tc>
        <w:tc>
          <w:tcPr>
            <w:tcW w:w="507" w:type="pct"/>
            <w:tcBorders>
              <w:top w:val="nil"/>
              <w:left w:val="single" w:sz="12" w:space="0" w:color="auto"/>
              <w:bottom w:val="single" w:sz="12" w:space="0" w:color="auto"/>
              <w:right w:val="single" w:sz="12" w:space="0" w:color="auto"/>
            </w:tcBorders>
            <w:shd w:val="clear" w:color="auto" w:fill="F2F2F2"/>
            <w:noWrap/>
            <w:vAlign w:val="center"/>
            <w:hideMark/>
          </w:tcPr>
          <w:p w14:paraId="45F73BDE" w14:textId="77777777" w:rsidR="00BC4F33" w:rsidRPr="00C510B7" w:rsidRDefault="00BC4F33" w:rsidP="00BD4271">
            <w:pPr>
              <w:spacing w:line="240" w:lineRule="auto"/>
              <w:ind w:firstLine="0"/>
              <w:rPr>
                <w:rFonts w:asciiTheme="minorHAnsi" w:eastAsia="Times New Roman" w:hAnsiTheme="minorHAnsi" w:cs="Times New Roman"/>
                <w:color w:val="000000"/>
                <w:sz w:val="22"/>
                <w:szCs w:val="22"/>
                <w:lang w:eastAsia="pt-BR"/>
              </w:rPr>
            </w:pPr>
            <w:r w:rsidRPr="00C510B7">
              <w:rPr>
                <w:rFonts w:asciiTheme="minorHAnsi" w:eastAsia="Times New Roman" w:hAnsiTheme="minorHAnsi" w:cs="Times New Roman"/>
                <w:color w:val="000000"/>
                <w:sz w:val="22"/>
                <w:szCs w:val="22"/>
                <w:lang w:eastAsia="pt-BR"/>
              </w:rPr>
              <w:t> </w:t>
            </w:r>
          </w:p>
        </w:tc>
      </w:tr>
    </w:tbl>
    <w:p w14:paraId="5DBD364C" w14:textId="3ED8F96C" w:rsidR="005C41F0" w:rsidRPr="00C510B7" w:rsidRDefault="005C41F0" w:rsidP="00F3524B">
      <w:pPr>
        <w:spacing w:line="240" w:lineRule="auto"/>
        <w:ind w:left="284" w:firstLine="0"/>
        <w:rPr>
          <w:rFonts w:asciiTheme="minorHAnsi" w:hAnsiTheme="minorHAnsi" w:cs="Cambria"/>
          <w:b/>
          <w:bCs/>
          <w:color w:val="000000" w:themeColor="text1"/>
          <w:sz w:val="22"/>
          <w:szCs w:val="22"/>
        </w:rPr>
      </w:pPr>
    </w:p>
    <w:p w14:paraId="52A9CD79"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VALIDADE DA PROPOSTA:</w:t>
      </w:r>
    </w:p>
    <w:p w14:paraId="573C7B04"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b/>
          <w:bCs/>
          <w:color w:val="000000" w:themeColor="text1"/>
          <w:sz w:val="22"/>
          <w:szCs w:val="22"/>
        </w:rPr>
        <w:t>- 60 (sessenta) dias corridos, a partir de sua apresentação</w:t>
      </w:r>
      <w:r w:rsidRPr="00C510B7">
        <w:rPr>
          <w:rFonts w:asciiTheme="minorHAnsi" w:eastAsia="SimSun" w:hAnsiTheme="minorHAnsi" w:cs="Calibri"/>
          <w:color w:val="000000" w:themeColor="text1"/>
          <w:sz w:val="22"/>
          <w:szCs w:val="22"/>
        </w:rPr>
        <w:t xml:space="preserve">; </w:t>
      </w:r>
    </w:p>
    <w:p w14:paraId="46481D0C" w14:textId="77777777" w:rsidR="00CD4AB0" w:rsidRPr="00C510B7" w:rsidRDefault="00CD4AB0" w:rsidP="00F3524B">
      <w:pPr>
        <w:suppressAutoHyphens/>
        <w:spacing w:line="240" w:lineRule="auto"/>
        <w:ind w:left="284" w:firstLine="0"/>
        <w:textAlignment w:val="baseline"/>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578F31F8"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1. declara, sob as penas da lei, em especial o art. 299 do Código Penal Brasileiro, que:</w:t>
      </w:r>
    </w:p>
    <w:p w14:paraId="2B7CE46A"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15390DE"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b) A intenção de apresentar a proposta não foi informada, discutida ou recebida de qualquer outro participante potencial ou de fato da licitação por qualquer meio ou por qualquer pessoa;</w:t>
      </w:r>
    </w:p>
    <w:p w14:paraId="2DE9971A"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c) Que não tentou, por qualquer meio ou por qualquer pessoa, influir na decisão de qualquer outro participante potencial ou de fato da licitação quanto a participar ou não da referida licitação;</w:t>
      </w:r>
    </w:p>
    <w:p w14:paraId="75567D0F"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1208A6A2"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0ED43D4"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595017F2"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 g) Que está plenamente ciente do teor e da extensão desta declaração e que detém plenos poderes e informações para firmá-la.</w:t>
      </w:r>
    </w:p>
    <w:p w14:paraId="70B38989" w14:textId="77777777" w:rsidR="00CD4AB0" w:rsidRPr="00C510B7" w:rsidRDefault="00CD4AB0" w:rsidP="00F3524B">
      <w:pPr>
        <w:suppressAutoHyphens/>
        <w:spacing w:line="240" w:lineRule="auto"/>
        <w:ind w:left="284" w:firstLine="0"/>
        <w:textAlignment w:val="baseline"/>
        <w:rPr>
          <w:rFonts w:asciiTheme="minorHAnsi" w:eastAsia="NSimSun" w:hAnsiTheme="minorHAnsi" w:cs="Calibri"/>
          <w:color w:val="000000" w:themeColor="text1"/>
          <w:sz w:val="22"/>
          <w:szCs w:val="22"/>
          <w:lang w:eastAsia="zh-CN" w:bidi="hi-IN"/>
        </w:rPr>
      </w:pPr>
      <w:r w:rsidRPr="00C510B7">
        <w:rPr>
          <w:rFonts w:asciiTheme="minorHAnsi" w:eastAsia="SimSun" w:hAnsiTheme="minorHAnsi" w:cs="Calibri"/>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32B038D1"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p>
    <w:p w14:paraId="2D808112"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p>
    <w:p w14:paraId="35E44C88"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LOCAL E DATA</w:t>
      </w:r>
    </w:p>
    <w:p w14:paraId="1258D1B4"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p>
    <w:p w14:paraId="7471A720"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p>
    <w:p w14:paraId="1F3DF0C3" w14:textId="6DD829AE" w:rsidR="001D495E" w:rsidRPr="00C510B7" w:rsidRDefault="00CD4AB0" w:rsidP="005C41F0">
      <w:pPr>
        <w:spacing w:line="240" w:lineRule="auto"/>
        <w:ind w:left="284" w:firstLine="0"/>
        <w:rPr>
          <w:rFonts w:asciiTheme="minorHAnsi" w:hAnsiTheme="minorHAnsi" w:cs="Times New Roman"/>
          <w:b/>
          <w:bCs/>
          <w:sz w:val="22"/>
          <w:szCs w:val="22"/>
        </w:rPr>
      </w:pPr>
      <w:r w:rsidRPr="00C510B7">
        <w:rPr>
          <w:rFonts w:asciiTheme="minorHAnsi" w:hAnsiTheme="minorHAnsi" w:cs="Calibri"/>
          <w:color w:val="000000" w:themeColor="text1"/>
          <w:sz w:val="22"/>
          <w:szCs w:val="22"/>
        </w:rPr>
        <w:t>CARIMBO DA EMPRESA/ASSINATURA DO RESPONSÁVEL</w:t>
      </w:r>
      <w:bookmarkEnd w:id="0"/>
      <w:bookmarkEnd w:id="1"/>
    </w:p>
    <w:p w14:paraId="13D9BF38" w14:textId="77777777" w:rsidR="00C510B7" w:rsidRDefault="00C510B7" w:rsidP="00F3524B">
      <w:pPr>
        <w:spacing w:line="240" w:lineRule="auto"/>
        <w:ind w:left="284" w:firstLine="0"/>
        <w:jc w:val="center"/>
        <w:rPr>
          <w:rFonts w:asciiTheme="minorHAnsi" w:hAnsiTheme="minorHAnsi" w:cs="Times New Roman"/>
          <w:b/>
          <w:bCs/>
          <w:color w:val="000000" w:themeColor="text1"/>
          <w:sz w:val="22"/>
          <w:szCs w:val="22"/>
        </w:rPr>
      </w:pPr>
    </w:p>
    <w:p w14:paraId="79A652C5" w14:textId="57CDF3A7" w:rsidR="00C510B7" w:rsidRDefault="00C510B7" w:rsidP="00F3524B">
      <w:pPr>
        <w:spacing w:line="240" w:lineRule="auto"/>
        <w:ind w:left="284" w:firstLine="0"/>
        <w:jc w:val="center"/>
        <w:rPr>
          <w:rFonts w:asciiTheme="minorHAnsi" w:hAnsiTheme="minorHAnsi" w:cs="Times New Roman"/>
          <w:b/>
          <w:bCs/>
          <w:color w:val="000000" w:themeColor="text1"/>
          <w:sz w:val="22"/>
          <w:szCs w:val="22"/>
        </w:rPr>
      </w:pPr>
    </w:p>
    <w:p w14:paraId="13092D48" w14:textId="621ACDF0"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395B6587" w14:textId="0252B0C2"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3953A53E" w14:textId="58F72027"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1B9966D7" w14:textId="670B0472"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2CB6680D" w14:textId="6CC27E01"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7C68F0E8" w14:textId="60EF00EC"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5A753120" w14:textId="77777777" w:rsidR="007E5105" w:rsidRDefault="007E5105" w:rsidP="00F3524B">
      <w:pPr>
        <w:spacing w:line="240" w:lineRule="auto"/>
        <w:ind w:left="284" w:firstLine="0"/>
        <w:jc w:val="center"/>
        <w:rPr>
          <w:rFonts w:asciiTheme="minorHAnsi" w:hAnsiTheme="minorHAnsi" w:cs="Times New Roman"/>
          <w:b/>
          <w:bCs/>
          <w:color w:val="000000" w:themeColor="text1"/>
          <w:sz w:val="22"/>
          <w:szCs w:val="22"/>
        </w:rPr>
      </w:pPr>
    </w:p>
    <w:p w14:paraId="192EC867" w14:textId="06B7F66C"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510B7">
        <w:rPr>
          <w:rFonts w:asciiTheme="minorHAnsi" w:hAnsiTheme="minorHAnsi" w:cs="Times New Roman"/>
          <w:b/>
          <w:bCs/>
          <w:color w:val="000000" w:themeColor="text1"/>
          <w:sz w:val="22"/>
          <w:szCs w:val="22"/>
        </w:rPr>
        <w:t xml:space="preserve">ANEXO </w:t>
      </w:r>
      <w:r w:rsidR="009D4DB0" w:rsidRPr="00C510B7">
        <w:rPr>
          <w:rFonts w:asciiTheme="minorHAnsi" w:hAnsiTheme="minorHAnsi" w:cs="Times New Roman"/>
          <w:b/>
          <w:bCs/>
          <w:color w:val="000000" w:themeColor="text1"/>
          <w:sz w:val="22"/>
          <w:szCs w:val="22"/>
        </w:rPr>
        <w:t>III</w:t>
      </w:r>
    </w:p>
    <w:p w14:paraId="32CAE4AC" w14:textId="5890A095"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510B7">
        <w:rPr>
          <w:rFonts w:asciiTheme="minorHAnsi" w:hAnsiTheme="minorHAnsi" w:cs="Times New Roman"/>
          <w:b/>
          <w:bCs/>
          <w:color w:val="000000" w:themeColor="text1"/>
          <w:sz w:val="22"/>
          <w:szCs w:val="22"/>
        </w:rPr>
        <w:t>DECLARAÇÃO CONJUNTA</w:t>
      </w:r>
    </w:p>
    <w:p w14:paraId="3F6D5430" w14:textId="60438A08" w:rsidR="00A129B7" w:rsidRPr="00C510B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5572E2C8" w:rsidR="00A129B7" w:rsidRPr="00C510B7" w:rsidRDefault="00A129B7"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 xml:space="preserve">PROCESSO </w:t>
      </w:r>
      <w:r w:rsidR="004B30E0" w:rsidRPr="00C510B7">
        <w:rPr>
          <w:rFonts w:asciiTheme="minorHAnsi" w:hAnsiTheme="minorHAnsi" w:cs="Calibri"/>
          <w:b/>
          <w:color w:val="000000" w:themeColor="text1"/>
          <w:sz w:val="22"/>
          <w:szCs w:val="22"/>
        </w:rPr>
        <w:t xml:space="preserve">ADMINISTRATIVO </w:t>
      </w:r>
      <w:r w:rsidRPr="00C510B7">
        <w:rPr>
          <w:rFonts w:asciiTheme="minorHAnsi" w:hAnsiTheme="minorHAnsi" w:cs="Calibri"/>
          <w:b/>
          <w:color w:val="000000" w:themeColor="text1"/>
          <w:sz w:val="22"/>
          <w:szCs w:val="22"/>
        </w:rPr>
        <w:t>Nº. 0</w:t>
      </w:r>
      <w:r w:rsidR="005C41F0" w:rsidRPr="00C510B7">
        <w:rPr>
          <w:rFonts w:asciiTheme="minorHAnsi" w:hAnsiTheme="minorHAnsi" w:cs="Calibri"/>
          <w:b/>
          <w:color w:val="000000" w:themeColor="text1"/>
          <w:sz w:val="22"/>
          <w:szCs w:val="22"/>
        </w:rPr>
        <w:t>10</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041591CC" w14:textId="44B2FDDC" w:rsidR="00A129B7" w:rsidRPr="00C510B7" w:rsidRDefault="00A129B7"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DISPENSA LICITAÇÃO Nº: 0</w:t>
      </w:r>
      <w:r w:rsidR="005C41F0" w:rsidRPr="00C510B7">
        <w:rPr>
          <w:rFonts w:asciiTheme="minorHAnsi" w:hAnsiTheme="minorHAnsi" w:cs="Calibri"/>
          <w:b/>
          <w:color w:val="000000" w:themeColor="text1"/>
          <w:sz w:val="22"/>
          <w:szCs w:val="22"/>
        </w:rPr>
        <w:t>09</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1A133185" w14:textId="77777777" w:rsidR="00A129B7" w:rsidRPr="00C510B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029803B8"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C510B7">
        <w:rPr>
          <w:rFonts w:asciiTheme="minorHAnsi" w:hAnsiTheme="minorHAnsi" w:cs="Times New Roman"/>
          <w:color w:val="000000" w:themeColor="text1"/>
          <w:sz w:val="22"/>
          <w:szCs w:val="22"/>
        </w:rPr>
        <w:t>nº.</w:t>
      </w:r>
      <w:r w:rsidRPr="00C510B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C510B7">
        <w:rPr>
          <w:rFonts w:asciiTheme="minorHAnsi" w:hAnsiTheme="minorHAnsi" w:cs="Times New Roman"/>
          <w:color w:val="000000" w:themeColor="text1"/>
          <w:sz w:val="22"/>
          <w:szCs w:val="22"/>
        </w:rPr>
        <w:t xml:space="preserve">. </w:t>
      </w:r>
      <w:r w:rsidRPr="00C510B7">
        <w:rPr>
          <w:rFonts w:asciiTheme="minorHAnsi" w:hAnsiTheme="minorHAnsi" w:cs="Times New Roman"/>
          <w:color w:val="000000" w:themeColor="text1"/>
          <w:sz w:val="22"/>
          <w:szCs w:val="22"/>
        </w:rPr>
        <w:t xml:space="preserve">__________________________, RG nº           </w:t>
      </w:r>
      <w:proofErr w:type="gramStart"/>
      <w:r w:rsidRPr="00C510B7">
        <w:rPr>
          <w:rFonts w:asciiTheme="minorHAnsi" w:hAnsiTheme="minorHAnsi" w:cs="Times New Roman"/>
          <w:color w:val="000000" w:themeColor="text1"/>
          <w:sz w:val="22"/>
          <w:szCs w:val="22"/>
        </w:rPr>
        <w:t xml:space="preserve">  ,</w:t>
      </w:r>
      <w:proofErr w:type="gramEnd"/>
      <w:r w:rsidRPr="00C510B7">
        <w:rPr>
          <w:rFonts w:asciiTheme="minorHAnsi" w:hAnsiTheme="minorHAnsi" w:cs="Times New Roman"/>
          <w:color w:val="000000" w:themeColor="text1"/>
          <w:sz w:val="22"/>
          <w:szCs w:val="22"/>
        </w:rPr>
        <w:t xml:space="preserve"> residente e domiciliado na Rua                         , </w:t>
      </w:r>
      <w:r w:rsidR="00A602A8" w:rsidRPr="00C510B7">
        <w:rPr>
          <w:rFonts w:asciiTheme="minorHAnsi" w:hAnsiTheme="minorHAnsi" w:cs="Times New Roman"/>
          <w:color w:val="000000" w:themeColor="text1"/>
          <w:sz w:val="22"/>
          <w:szCs w:val="22"/>
        </w:rPr>
        <w:t xml:space="preserve">nº.  </w:t>
      </w:r>
      <w:r w:rsidRPr="00C510B7">
        <w:rPr>
          <w:rFonts w:asciiTheme="minorHAnsi" w:hAnsiTheme="minorHAnsi" w:cs="Times New Roman"/>
          <w:color w:val="000000" w:themeColor="text1"/>
          <w:sz w:val="22"/>
          <w:szCs w:val="22"/>
        </w:rPr>
        <w:t xml:space="preserve">         , </w:t>
      </w:r>
      <w:r w:rsidR="0015277E" w:rsidRPr="00C510B7">
        <w:rPr>
          <w:rFonts w:asciiTheme="minorHAnsi" w:hAnsiTheme="minorHAnsi" w:cs="Times New Roman"/>
          <w:color w:val="000000" w:themeColor="text1"/>
          <w:sz w:val="22"/>
          <w:szCs w:val="22"/>
        </w:rPr>
        <w:t xml:space="preserve"> Cerp.              , no </w:t>
      </w:r>
      <w:r w:rsidRPr="00C510B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C510B7" w:rsidRDefault="00090A21" w:rsidP="00F3524B">
      <w:pPr>
        <w:spacing w:line="240" w:lineRule="auto"/>
        <w:ind w:left="284" w:firstLine="0"/>
        <w:rPr>
          <w:rFonts w:asciiTheme="minorHAnsi" w:hAnsiTheme="minorHAnsi" w:cs="Arial"/>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para fins de habilitação no processo, que</w:t>
      </w:r>
      <w:r w:rsidRPr="00C510B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b/>
          <w:color w:val="000000" w:themeColor="text1"/>
          <w:sz w:val="22"/>
          <w:szCs w:val="22"/>
        </w:rPr>
        <w:t xml:space="preserve">, </w:t>
      </w:r>
      <w:r w:rsidRPr="00C510B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C510B7">
        <w:rPr>
          <w:rFonts w:asciiTheme="minorHAnsi" w:hAnsiTheme="minorHAnsi" w:cs="Arial"/>
          <w:color w:val="000000" w:themeColor="text1"/>
          <w:sz w:val="22"/>
          <w:szCs w:val="22"/>
          <w:shd w:val="clear" w:color="auto" w:fill="FFFFFF"/>
        </w:rPr>
        <w:t>salvo na condição de aprendiz, a partir de quatorze anos</w:t>
      </w:r>
      <w:r w:rsidRPr="00C510B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xml:space="preserve"> para fins de habilitação no processo, </w:t>
      </w:r>
      <w:r w:rsidRPr="00C510B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C510B7" w:rsidRDefault="00090A21" w:rsidP="00F3524B">
      <w:pPr>
        <w:spacing w:line="240" w:lineRule="auto"/>
        <w:ind w:left="284" w:firstLine="0"/>
        <w:rPr>
          <w:rFonts w:asciiTheme="minorHAnsi" w:hAnsiTheme="minorHAnsi" w:cs="Calibri"/>
          <w:bCs/>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b/>
          <w:color w:val="000000" w:themeColor="text1"/>
          <w:sz w:val="22"/>
          <w:szCs w:val="22"/>
        </w:rPr>
        <w:t xml:space="preserve">, </w:t>
      </w:r>
      <w:r w:rsidRPr="00C510B7">
        <w:rPr>
          <w:rFonts w:asciiTheme="minorHAnsi" w:hAnsiTheme="minorHAnsi" w:cs="Times New Roman"/>
          <w:color w:val="000000" w:themeColor="text1"/>
          <w:sz w:val="22"/>
          <w:szCs w:val="22"/>
        </w:rPr>
        <w:t>para fins de habilitação</w:t>
      </w:r>
      <w:r w:rsidRPr="00C510B7">
        <w:rPr>
          <w:rFonts w:asciiTheme="minorHAnsi" w:hAnsiTheme="minorHAnsi" w:cs="Times New Roman"/>
          <w:b/>
          <w:color w:val="000000" w:themeColor="text1"/>
          <w:sz w:val="22"/>
          <w:szCs w:val="22"/>
        </w:rPr>
        <w:t xml:space="preserve"> e </w:t>
      </w:r>
      <w:r w:rsidRPr="00C510B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C510B7">
        <w:rPr>
          <w:rFonts w:asciiTheme="minorHAnsi" w:eastAsia="SimSun" w:hAnsiTheme="minorHAnsi" w:cs="Times New Roman"/>
          <w:color w:val="000000" w:themeColor="text1"/>
          <w:sz w:val="22"/>
          <w:szCs w:val="22"/>
        </w:rPr>
        <w:t>artigo 48, parágrafo único, da Lei nº 14.133/21</w:t>
      </w:r>
      <w:r w:rsidRPr="00C510B7">
        <w:rPr>
          <w:rFonts w:asciiTheme="minorHAnsi" w:hAnsiTheme="minorHAnsi" w:cs="Arial"/>
          <w:color w:val="000000" w:themeColor="text1"/>
          <w:sz w:val="22"/>
          <w:szCs w:val="22"/>
        </w:rPr>
        <w:t>;</w:t>
      </w:r>
    </w:p>
    <w:p w14:paraId="738D2208"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Cândido Mota, ___</w:t>
      </w:r>
      <w:proofErr w:type="spellStart"/>
      <w:r w:rsidRPr="00C510B7">
        <w:rPr>
          <w:rFonts w:asciiTheme="minorHAnsi" w:hAnsiTheme="minorHAnsi" w:cs="Times New Roman"/>
          <w:color w:val="000000" w:themeColor="text1"/>
          <w:sz w:val="22"/>
          <w:szCs w:val="22"/>
        </w:rPr>
        <w:t>de_________de</w:t>
      </w:r>
      <w:proofErr w:type="spellEnd"/>
      <w:r w:rsidR="004B30E0" w:rsidRPr="00C510B7">
        <w:rPr>
          <w:rFonts w:asciiTheme="minorHAnsi" w:hAnsiTheme="minorHAnsi" w:cs="Times New Roman"/>
          <w:color w:val="000000" w:themeColor="text1"/>
          <w:sz w:val="22"/>
          <w:szCs w:val="22"/>
        </w:rPr>
        <w:t xml:space="preserve"> </w:t>
      </w:r>
      <w:r w:rsidRPr="00C510B7">
        <w:rPr>
          <w:rFonts w:asciiTheme="minorHAnsi" w:hAnsiTheme="minorHAnsi" w:cs="Times New Roman"/>
          <w:color w:val="000000" w:themeColor="text1"/>
          <w:sz w:val="22"/>
          <w:szCs w:val="22"/>
        </w:rPr>
        <w:t>202</w:t>
      </w:r>
      <w:r w:rsidR="00CD4AB0" w:rsidRPr="00C510B7">
        <w:rPr>
          <w:rFonts w:asciiTheme="minorHAnsi" w:hAnsiTheme="minorHAnsi" w:cs="Times New Roman"/>
          <w:color w:val="000000" w:themeColor="text1"/>
          <w:sz w:val="22"/>
          <w:szCs w:val="22"/>
        </w:rPr>
        <w:t>6</w:t>
      </w:r>
      <w:r w:rsidRPr="00C510B7">
        <w:rPr>
          <w:rFonts w:asciiTheme="minorHAnsi" w:hAnsiTheme="minorHAnsi" w:cs="Times New Roman"/>
          <w:color w:val="000000" w:themeColor="text1"/>
          <w:sz w:val="22"/>
          <w:szCs w:val="22"/>
        </w:rPr>
        <w:t>.</w:t>
      </w:r>
    </w:p>
    <w:p w14:paraId="5225DA67" w14:textId="607BDF61"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C510B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C510B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___________________________________________</w:t>
      </w:r>
    </w:p>
    <w:p w14:paraId="42ABD8CF"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Nome:</w:t>
      </w:r>
    </w:p>
    <w:p w14:paraId="55A946A1"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Cargo:</w:t>
      </w:r>
    </w:p>
    <w:p w14:paraId="5A0768A0" w14:textId="77777777" w:rsidR="00090A21" w:rsidRPr="00C510B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C510B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C510B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C510B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C510B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5CEA72B0"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293EB084" w14:textId="650684FA" w:rsidR="007E5105" w:rsidRDefault="007E5105" w:rsidP="00F3524B">
      <w:pPr>
        <w:spacing w:line="240" w:lineRule="auto"/>
        <w:ind w:left="284" w:firstLine="0"/>
        <w:jc w:val="center"/>
        <w:rPr>
          <w:rFonts w:asciiTheme="minorHAnsi" w:hAnsiTheme="minorHAnsi" w:cs="Calibri"/>
          <w:b/>
          <w:color w:val="000000" w:themeColor="text1"/>
          <w:sz w:val="22"/>
          <w:szCs w:val="22"/>
        </w:rPr>
      </w:pPr>
    </w:p>
    <w:p w14:paraId="46286088" w14:textId="160C28F6" w:rsidR="007E5105" w:rsidRDefault="007E5105" w:rsidP="00F3524B">
      <w:pPr>
        <w:spacing w:line="240" w:lineRule="auto"/>
        <w:ind w:left="284" w:firstLine="0"/>
        <w:jc w:val="center"/>
        <w:rPr>
          <w:rFonts w:asciiTheme="minorHAnsi" w:hAnsiTheme="minorHAnsi" w:cs="Calibri"/>
          <w:b/>
          <w:color w:val="000000" w:themeColor="text1"/>
          <w:sz w:val="22"/>
          <w:szCs w:val="22"/>
        </w:rPr>
      </w:pPr>
    </w:p>
    <w:p w14:paraId="6B8C19E4" w14:textId="77777777" w:rsidR="007E5105" w:rsidRPr="00C510B7" w:rsidRDefault="007E5105" w:rsidP="00F3524B">
      <w:pPr>
        <w:spacing w:line="240" w:lineRule="auto"/>
        <w:ind w:left="284" w:firstLine="0"/>
        <w:jc w:val="center"/>
        <w:rPr>
          <w:rFonts w:asciiTheme="minorHAnsi" w:hAnsiTheme="minorHAnsi" w:cs="Calibri"/>
          <w:b/>
          <w:color w:val="000000" w:themeColor="text1"/>
          <w:sz w:val="22"/>
          <w:szCs w:val="22"/>
        </w:rPr>
      </w:pPr>
    </w:p>
    <w:p w14:paraId="3773CEAA" w14:textId="70CC1A89"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15277F48"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C510B7" w:rsidRDefault="00090A21" w:rsidP="00F3524B">
      <w:pPr>
        <w:spacing w:line="240" w:lineRule="auto"/>
        <w:ind w:left="284" w:firstLine="0"/>
        <w:jc w:val="center"/>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ANEXO IV</w:t>
      </w:r>
    </w:p>
    <w:p w14:paraId="05864666" w14:textId="77777777" w:rsidR="00090A21" w:rsidRPr="00C510B7" w:rsidRDefault="00090A21" w:rsidP="00F3524B">
      <w:pPr>
        <w:spacing w:line="240" w:lineRule="auto"/>
        <w:ind w:left="284" w:firstLine="0"/>
        <w:jc w:val="center"/>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DADOS DO RESPONSÁVEL POR ASSINAR O CONTRATO/EMPENHO</w:t>
      </w:r>
    </w:p>
    <w:p w14:paraId="0B477912" w14:textId="0A5AE189"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4FFC5BFD" w14:textId="4B3C4F4A" w:rsidR="00090A21" w:rsidRPr="00C510B7" w:rsidRDefault="00090A21" w:rsidP="00F3524B">
      <w:pPr>
        <w:spacing w:line="240" w:lineRule="auto"/>
        <w:ind w:left="284" w:firstLine="0"/>
        <w:rPr>
          <w:rFonts w:asciiTheme="minorHAnsi" w:hAnsiTheme="minorHAnsi" w:cs="Calibri"/>
          <w:b/>
          <w:color w:val="000000" w:themeColor="text1"/>
          <w:sz w:val="22"/>
          <w:szCs w:val="22"/>
        </w:rPr>
      </w:pPr>
      <w:bookmarkStart w:id="2" w:name="_Hlk172291523"/>
      <w:r w:rsidRPr="00C510B7">
        <w:rPr>
          <w:rFonts w:asciiTheme="minorHAnsi" w:hAnsiTheme="minorHAnsi" w:cs="Calibri"/>
          <w:b/>
          <w:color w:val="000000" w:themeColor="text1"/>
          <w:sz w:val="22"/>
          <w:szCs w:val="22"/>
        </w:rPr>
        <w:t xml:space="preserve">PROCESSO </w:t>
      </w:r>
      <w:r w:rsidR="004B30E0" w:rsidRPr="00C510B7">
        <w:rPr>
          <w:rFonts w:asciiTheme="minorHAnsi" w:hAnsiTheme="minorHAnsi" w:cs="Calibri"/>
          <w:b/>
          <w:color w:val="000000" w:themeColor="text1"/>
          <w:sz w:val="22"/>
          <w:szCs w:val="22"/>
        </w:rPr>
        <w:t xml:space="preserve">ADMINISTRATIVO </w:t>
      </w:r>
      <w:r w:rsidRPr="00C510B7">
        <w:rPr>
          <w:rFonts w:asciiTheme="minorHAnsi" w:hAnsiTheme="minorHAnsi" w:cs="Calibri"/>
          <w:b/>
          <w:color w:val="000000" w:themeColor="text1"/>
          <w:sz w:val="22"/>
          <w:szCs w:val="22"/>
        </w:rPr>
        <w:t>Nº. 0</w:t>
      </w:r>
      <w:r w:rsidR="005C41F0" w:rsidRPr="00C510B7">
        <w:rPr>
          <w:rFonts w:asciiTheme="minorHAnsi" w:hAnsiTheme="minorHAnsi" w:cs="Calibri"/>
          <w:b/>
          <w:color w:val="000000" w:themeColor="text1"/>
          <w:sz w:val="22"/>
          <w:szCs w:val="22"/>
        </w:rPr>
        <w:t>10</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1F61D872" w14:textId="09FCBAD3" w:rsidR="00090A21" w:rsidRPr="00C510B7" w:rsidRDefault="00090A21"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DISPENSA LICITAÇÃO Nº: 0</w:t>
      </w:r>
      <w:r w:rsidR="00CD4AB0" w:rsidRPr="00C510B7">
        <w:rPr>
          <w:rFonts w:asciiTheme="minorHAnsi" w:hAnsiTheme="minorHAnsi" w:cs="Calibri"/>
          <w:b/>
          <w:color w:val="000000" w:themeColor="text1"/>
          <w:sz w:val="22"/>
          <w:szCs w:val="22"/>
        </w:rPr>
        <w:t>0</w:t>
      </w:r>
      <w:r w:rsidR="005C41F0" w:rsidRPr="00C510B7">
        <w:rPr>
          <w:rFonts w:asciiTheme="minorHAnsi" w:hAnsiTheme="minorHAnsi" w:cs="Calibri"/>
          <w:b/>
          <w:color w:val="000000" w:themeColor="text1"/>
          <w:sz w:val="22"/>
          <w:szCs w:val="22"/>
        </w:rPr>
        <w:t>9</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bookmarkEnd w:id="2"/>
    <w:p w14:paraId="07B95799" w14:textId="285152CF"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Cargo:</w:t>
      </w:r>
    </w:p>
    <w:p w14:paraId="05A70D51"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CPF:</w:t>
      </w:r>
    </w:p>
    <w:p w14:paraId="74B687C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RG:</w:t>
      </w:r>
    </w:p>
    <w:p w14:paraId="1984F08F"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Endereço residencial completo:</w:t>
      </w:r>
    </w:p>
    <w:p w14:paraId="1C0D6835"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E-mail institucional:</w:t>
      </w:r>
    </w:p>
    <w:p w14:paraId="49636CF4"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E-mail pessoal:</w:t>
      </w:r>
    </w:p>
    <w:p w14:paraId="0657B339"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Telefone(s):</w:t>
      </w:r>
    </w:p>
    <w:p w14:paraId="6D83385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E1663DC" w14:textId="432E3F9B"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 ........de...............de 202</w:t>
      </w:r>
      <w:r w:rsidR="005C41F0" w:rsidRPr="00C510B7">
        <w:rPr>
          <w:rFonts w:asciiTheme="minorHAnsi" w:hAnsiTheme="minorHAnsi" w:cs="Calibri"/>
          <w:color w:val="000000" w:themeColor="text1"/>
          <w:sz w:val="22"/>
          <w:szCs w:val="22"/>
        </w:rPr>
        <w:t>6</w:t>
      </w:r>
      <w:r w:rsidRPr="00C510B7">
        <w:rPr>
          <w:rFonts w:asciiTheme="minorHAnsi" w:hAnsiTheme="minorHAnsi" w:cs="Calibri"/>
          <w:color w:val="000000" w:themeColor="text1"/>
          <w:sz w:val="22"/>
          <w:szCs w:val="22"/>
        </w:rPr>
        <w:t>.</w:t>
      </w:r>
    </w:p>
    <w:p w14:paraId="1C01D68D"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Razão Social da Empresa</w:t>
      </w:r>
    </w:p>
    <w:p w14:paraId="3B0A76CB"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Nome do responsável/procurador</w:t>
      </w:r>
    </w:p>
    <w:p w14:paraId="1B7C1C52"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Cargo do responsável/procurador</w:t>
      </w:r>
    </w:p>
    <w:p w14:paraId="03572FB6" w14:textId="77777777" w:rsidR="00090A21" w:rsidRPr="00C510B7" w:rsidRDefault="00090A21" w:rsidP="00F3524B">
      <w:pPr>
        <w:spacing w:line="240" w:lineRule="auto"/>
        <w:ind w:left="284" w:firstLine="0"/>
        <w:jc w:val="center"/>
        <w:rPr>
          <w:rFonts w:asciiTheme="minorHAnsi" w:hAnsiTheme="minorHAnsi" w:cs="Arial"/>
          <w:color w:val="000000" w:themeColor="text1"/>
          <w:sz w:val="22"/>
          <w:szCs w:val="22"/>
        </w:rPr>
      </w:pPr>
      <w:r w:rsidRPr="00C510B7">
        <w:rPr>
          <w:rFonts w:asciiTheme="minorHAnsi" w:hAnsiTheme="minorHAnsi" w:cs="Calibri"/>
          <w:color w:val="000000" w:themeColor="text1"/>
          <w:sz w:val="22"/>
          <w:szCs w:val="22"/>
        </w:rPr>
        <w:t>N° do documento de identidade</w:t>
      </w:r>
    </w:p>
    <w:p w14:paraId="42CE1C41" w14:textId="77777777" w:rsidR="00090A21" w:rsidRPr="00C510B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C510B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C510B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C510B7" w:rsidRDefault="00CD4AB0" w:rsidP="00F3524B">
      <w:pPr>
        <w:spacing w:line="240" w:lineRule="auto"/>
        <w:ind w:left="284" w:firstLine="0"/>
        <w:rPr>
          <w:rFonts w:asciiTheme="minorHAnsi" w:hAnsiTheme="minorHAnsi" w:cs="Arial"/>
          <w:color w:val="000000" w:themeColor="text1"/>
          <w:sz w:val="22"/>
          <w:szCs w:val="22"/>
        </w:rPr>
      </w:pPr>
    </w:p>
    <w:sectPr w:rsidR="00CD4AB0" w:rsidRPr="00C510B7" w:rsidSect="00C510B7">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D9C71" w14:textId="77777777" w:rsidR="005102C0" w:rsidRDefault="005102C0">
      <w:pPr>
        <w:spacing w:line="240" w:lineRule="auto"/>
      </w:pPr>
      <w:r>
        <w:separator/>
      </w:r>
    </w:p>
  </w:endnote>
  <w:endnote w:type="continuationSeparator" w:id="0">
    <w:p w14:paraId="6C65A410" w14:textId="77777777" w:rsidR="005102C0" w:rsidRDefault="00510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17B82" w14:textId="77777777" w:rsidR="005102C0" w:rsidRDefault="005102C0">
      <w:r>
        <w:separator/>
      </w:r>
    </w:p>
  </w:footnote>
  <w:footnote w:type="continuationSeparator" w:id="0">
    <w:p w14:paraId="2D51B81D" w14:textId="77777777" w:rsidR="005102C0" w:rsidRDefault="0051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5C41F0" w:rsidRDefault="005102C0">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5C41F0" w:rsidRDefault="005C41F0"/>
  <w:p w14:paraId="5704CDF2" w14:textId="77777777" w:rsidR="005C41F0" w:rsidRDefault="005C41F0"/>
  <w:p w14:paraId="6E5DAA28" w14:textId="77777777" w:rsidR="005C41F0" w:rsidRDefault="005C41F0"/>
  <w:p w14:paraId="1A55BA4B" w14:textId="77777777" w:rsidR="005C41F0" w:rsidRDefault="005C41F0"/>
  <w:p w14:paraId="65D8892A" w14:textId="77777777" w:rsidR="005C41F0" w:rsidRDefault="005C41F0"/>
  <w:p w14:paraId="73522174" w14:textId="77777777" w:rsidR="005C41F0" w:rsidRDefault="005C41F0"/>
  <w:p w14:paraId="7FD10967" w14:textId="77777777" w:rsidR="005C41F0" w:rsidRDefault="005C41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5C41F0" w:rsidRDefault="005102C0">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00EC1066"/>
    <w:multiLevelType w:val="multilevel"/>
    <w:tmpl w:val="9D2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1E7C"/>
    <w:multiLevelType w:val="multilevel"/>
    <w:tmpl w:val="10888C00"/>
    <w:lvl w:ilvl="0">
      <w:start w:val="4"/>
      <w:numFmt w:val="decimal"/>
      <w:lvlText w:val="%1."/>
      <w:lvlJc w:val="left"/>
      <w:pPr>
        <w:ind w:left="765" w:hanging="360"/>
      </w:pPr>
      <w:rPr>
        <w:rFonts w:hint="default"/>
      </w:rPr>
    </w:lvl>
    <w:lvl w:ilvl="1">
      <w:start w:val="4"/>
      <w:numFmt w:val="decimal"/>
      <w:isLgl/>
      <w:lvlText w:val="%1.%2."/>
      <w:lvlJc w:val="left"/>
      <w:pPr>
        <w:ind w:left="1620" w:hanging="1215"/>
      </w:pPr>
      <w:rPr>
        <w:rFonts w:hint="default"/>
        <w:color w:val="auto"/>
      </w:rPr>
    </w:lvl>
    <w:lvl w:ilvl="2">
      <w:start w:val="90"/>
      <w:numFmt w:val="decimal"/>
      <w:isLgl/>
      <w:lvlText w:val="%1.%2.%3."/>
      <w:lvlJc w:val="left"/>
      <w:pPr>
        <w:ind w:left="1620" w:hanging="1215"/>
      </w:pPr>
      <w:rPr>
        <w:rFonts w:hint="default"/>
        <w:color w:val="auto"/>
      </w:rPr>
    </w:lvl>
    <w:lvl w:ilvl="3">
      <w:start w:val="51"/>
      <w:numFmt w:val="decimal"/>
      <w:isLgl/>
      <w:lvlText w:val="%1.%2.%3.%4."/>
      <w:lvlJc w:val="left"/>
      <w:pPr>
        <w:ind w:left="1620" w:hanging="1215"/>
      </w:pPr>
      <w:rPr>
        <w:rFonts w:hint="default"/>
        <w:color w:val="auto"/>
      </w:rPr>
    </w:lvl>
    <w:lvl w:ilvl="4">
      <w:numFmt w:val="decimalZero"/>
      <w:isLgl/>
      <w:lvlText w:val="%1.%2.%3.%4.%5."/>
      <w:lvlJc w:val="left"/>
      <w:pPr>
        <w:ind w:left="1620" w:hanging="1215"/>
      </w:pPr>
      <w:rPr>
        <w:rFonts w:hint="default"/>
        <w:color w:val="auto"/>
      </w:rPr>
    </w:lvl>
    <w:lvl w:ilvl="5">
      <w:start w:val="1"/>
      <w:numFmt w:val="decimal"/>
      <w:isLgl/>
      <w:lvlText w:val="%1.%2.%3.%4.%5.%6."/>
      <w:lvlJc w:val="left"/>
      <w:pPr>
        <w:ind w:left="1845" w:hanging="1440"/>
      </w:pPr>
      <w:rPr>
        <w:rFonts w:hint="default"/>
        <w:color w:val="auto"/>
      </w:rPr>
    </w:lvl>
    <w:lvl w:ilvl="6">
      <w:start w:val="1"/>
      <w:numFmt w:val="decimal"/>
      <w:isLgl/>
      <w:lvlText w:val="%1.%2.%3.%4.%5.%6.%7."/>
      <w:lvlJc w:val="left"/>
      <w:pPr>
        <w:ind w:left="2205" w:hanging="1800"/>
      </w:pPr>
      <w:rPr>
        <w:rFonts w:hint="default"/>
        <w:color w:val="auto"/>
      </w:rPr>
    </w:lvl>
    <w:lvl w:ilvl="7">
      <w:start w:val="1"/>
      <w:numFmt w:val="decimal"/>
      <w:isLgl/>
      <w:lvlText w:val="%1.%2.%3.%4.%5.%6.%7.%8."/>
      <w:lvlJc w:val="left"/>
      <w:pPr>
        <w:ind w:left="2205" w:hanging="1800"/>
      </w:pPr>
      <w:rPr>
        <w:rFonts w:hint="default"/>
        <w:color w:val="auto"/>
      </w:rPr>
    </w:lvl>
    <w:lvl w:ilvl="8">
      <w:start w:val="1"/>
      <w:numFmt w:val="decimal"/>
      <w:isLgl/>
      <w:lvlText w:val="%1.%2.%3.%4.%5.%6.%7.%8.%9."/>
      <w:lvlJc w:val="left"/>
      <w:pPr>
        <w:ind w:left="2565" w:hanging="2160"/>
      </w:pPr>
      <w:rPr>
        <w:rFonts w:hint="default"/>
        <w:color w:val="auto"/>
      </w:rPr>
    </w:lvl>
  </w:abstractNum>
  <w:abstractNum w:abstractNumId="4"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0A4C37BF"/>
    <w:multiLevelType w:val="hybridMultilevel"/>
    <w:tmpl w:val="2A429886"/>
    <w:lvl w:ilvl="0" w:tplc="5AD4F316">
      <w:start w:val="1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8"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11" w15:restartNumberingAfterBreak="0">
    <w:nsid w:val="14C7431B"/>
    <w:multiLevelType w:val="multilevel"/>
    <w:tmpl w:val="6B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75D768A"/>
    <w:multiLevelType w:val="multilevel"/>
    <w:tmpl w:val="98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63C72"/>
    <w:multiLevelType w:val="multilevel"/>
    <w:tmpl w:val="43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E945656"/>
    <w:multiLevelType w:val="multilevel"/>
    <w:tmpl w:val="D1C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9" w15:restartNumberingAfterBreak="0">
    <w:nsid w:val="2EDA15CC"/>
    <w:multiLevelType w:val="multilevel"/>
    <w:tmpl w:val="D924D2B2"/>
    <w:lvl w:ilvl="0">
      <w:start w:val="9"/>
      <w:numFmt w:val="decimal"/>
      <w:lvlText w:val="%1."/>
      <w:lvlJc w:val="left"/>
      <w:pPr>
        <w:ind w:left="450" w:hanging="450"/>
      </w:pPr>
      <w:rPr>
        <w:rFonts w:hint="default"/>
      </w:rPr>
    </w:lvl>
    <w:lvl w:ilvl="1">
      <w:start w:val="6"/>
      <w:numFmt w:val="decimal"/>
      <w:lvlText w:val="%1.%2."/>
      <w:lvlJc w:val="left"/>
      <w:pPr>
        <w:ind w:left="1473" w:hanging="720"/>
      </w:pPr>
      <w:rPr>
        <w:rFonts w:hint="default"/>
      </w:rPr>
    </w:lvl>
    <w:lvl w:ilvl="2">
      <w:start w:val="4"/>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20"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1"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367E3BB8"/>
    <w:multiLevelType w:val="multilevel"/>
    <w:tmpl w:val="86D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4"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401538AF"/>
    <w:multiLevelType w:val="multilevel"/>
    <w:tmpl w:val="BF2A2598"/>
    <w:lvl w:ilvl="0">
      <w:start w:val="1"/>
      <w:numFmt w:val="lowerLetter"/>
      <w:lvlText w:val="%1)"/>
      <w:lvlJc w:val="left"/>
      <w:pPr>
        <w:ind w:left="802" w:hanging="264"/>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943" w:hanging="439"/>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520" w:hanging="439"/>
      </w:pPr>
      <w:rPr>
        <w:rFonts w:hint="default"/>
        <w:lang w:val="pt-PT" w:eastAsia="en-US" w:bidi="ar-SA"/>
      </w:rPr>
    </w:lvl>
    <w:lvl w:ilvl="3">
      <w:numFmt w:val="bullet"/>
      <w:lvlText w:val="•"/>
      <w:lvlJc w:val="left"/>
      <w:pPr>
        <w:ind w:left="2650" w:hanging="439"/>
      </w:pPr>
      <w:rPr>
        <w:rFonts w:hint="default"/>
        <w:lang w:val="pt-PT" w:eastAsia="en-US" w:bidi="ar-SA"/>
      </w:rPr>
    </w:lvl>
    <w:lvl w:ilvl="4">
      <w:numFmt w:val="bullet"/>
      <w:lvlText w:val="•"/>
      <w:lvlJc w:val="left"/>
      <w:pPr>
        <w:ind w:left="3781" w:hanging="439"/>
      </w:pPr>
      <w:rPr>
        <w:rFonts w:hint="default"/>
        <w:lang w:val="pt-PT" w:eastAsia="en-US" w:bidi="ar-SA"/>
      </w:rPr>
    </w:lvl>
    <w:lvl w:ilvl="5">
      <w:numFmt w:val="bullet"/>
      <w:lvlText w:val="•"/>
      <w:lvlJc w:val="left"/>
      <w:pPr>
        <w:ind w:left="4911" w:hanging="439"/>
      </w:pPr>
      <w:rPr>
        <w:rFonts w:hint="default"/>
        <w:lang w:val="pt-PT" w:eastAsia="en-US" w:bidi="ar-SA"/>
      </w:rPr>
    </w:lvl>
    <w:lvl w:ilvl="6">
      <w:numFmt w:val="bullet"/>
      <w:lvlText w:val="•"/>
      <w:lvlJc w:val="left"/>
      <w:pPr>
        <w:ind w:left="6042" w:hanging="439"/>
      </w:pPr>
      <w:rPr>
        <w:rFonts w:hint="default"/>
        <w:lang w:val="pt-PT" w:eastAsia="en-US" w:bidi="ar-SA"/>
      </w:rPr>
    </w:lvl>
    <w:lvl w:ilvl="7">
      <w:numFmt w:val="bullet"/>
      <w:lvlText w:val="•"/>
      <w:lvlJc w:val="left"/>
      <w:pPr>
        <w:ind w:left="7172" w:hanging="439"/>
      </w:pPr>
      <w:rPr>
        <w:rFonts w:hint="default"/>
        <w:lang w:val="pt-PT" w:eastAsia="en-US" w:bidi="ar-SA"/>
      </w:rPr>
    </w:lvl>
    <w:lvl w:ilvl="8">
      <w:numFmt w:val="bullet"/>
      <w:lvlText w:val="•"/>
      <w:lvlJc w:val="left"/>
      <w:pPr>
        <w:ind w:left="8303" w:hanging="439"/>
      </w:pPr>
      <w:rPr>
        <w:rFonts w:hint="default"/>
        <w:lang w:val="pt-PT" w:eastAsia="en-US" w:bidi="ar-SA"/>
      </w:rPr>
    </w:lvl>
  </w:abstractNum>
  <w:abstractNum w:abstractNumId="26"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7" w15:restartNumberingAfterBreak="0">
    <w:nsid w:val="497F4F9B"/>
    <w:multiLevelType w:val="hybridMultilevel"/>
    <w:tmpl w:val="ABFC6788"/>
    <w:lvl w:ilvl="0" w:tplc="673E2C9A">
      <w:start w:val="1"/>
      <w:numFmt w:val="upperRoman"/>
      <w:lvlText w:val="%1)"/>
      <w:lvlJc w:val="left"/>
      <w:pPr>
        <w:ind w:left="2136" w:hanging="720"/>
      </w:pPr>
      <w:rPr>
        <w:color w:val="000000" w:themeColor="text1"/>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8"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9"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596833B5"/>
    <w:multiLevelType w:val="multilevel"/>
    <w:tmpl w:val="F246F62E"/>
    <w:lvl w:ilvl="0">
      <w:start w:val="9"/>
      <w:numFmt w:val="decimal"/>
      <w:lvlText w:val="%1."/>
      <w:lvlJc w:val="left"/>
      <w:pPr>
        <w:ind w:left="510" w:hanging="510"/>
      </w:pPr>
      <w:rPr>
        <w:rFonts w:hint="default"/>
      </w:rPr>
    </w:lvl>
    <w:lvl w:ilvl="1">
      <w:start w:val="6"/>
      <w:numFmt w:val="decimal"/>
      <w:lvlText w:val="%1.%2."/>
      <w:lvlJc w:val="left"/>
      <w:pPr>
        <w:ind w:left="1222" w:hanging="720"/>
      </w:pPr>
      <w:rPr>
        <w:rFonts w:hint="default"/>
      </w:rPr>
    </w:lvl>
    <w:lvl w:ilvl="2">
      <w:start w:val="1"/>
      <w:numFmt w:val="decimal"/>
      <w:lvlText w:val="%1.%2.%3."/>
      <w:lvlJc w:val="left"/>
      <w:pPr>
        <w:ind w:left="1724"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5AB46728"/>
    <w:multiLevelType w:val="multilevel"/>
    <w:tmpl w:val="670C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83C31"/>
    <w:multiLevelType w:val="multilevel"/>
    <w:tmpl w:val="EA1CF7F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35"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6"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5B09A9"/>
    <w:multiLevelType w:val="multilevel"/>
    <w:tmpl w:val="6F5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5FE36"/>
    <w:multiLevelType w:val="singleLevel"/>
    <w:tmpl w:val="64081388"/>
    <w:lvl w:ilvl="0">
      <w:start w:val="1"/>
      <w:numFmt w:val="lowerLetter"/>
      <w:suff w:val="space"/>
      <w:lvlText w:val="%1)"/>
      <w:lvlJc w:val="left"/>
      <w:rPr>
        <w:b/>
      </w:rPr>
    </w:lvl>
  </w:abstractNum>
  <w:abstractNum w:abstractNumId="40"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42"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21"/>
  </w:num>
  <w:num w:numId="3">
    <w:abstractNumId w:val="8"/>
  </w:num>
  <w:num w:numId="4">
    <w:abstractNumId w:val="7"/>
  </w:num>
  <w:num w:numId="5">
    <w:abstractNumId w:val="35"/>
  </w:num>
  <w:num w:numId="6">
    <w:abstractNumId w:val="0"/>
  </w:num>
  <w:num w:numId="7">
    <w:abstractNumId w:val="39"/>
  </w:num>
  <w:num w:numId="8">
    <w:abstractNumId w:val="36"/>
  </w:num>
  <w:num w:numId="9">
    <w:abstractNumId w:val="26"/>
  </w:num>
  <w:num w:numId="10">
    <w:abstractNumId w:val="4"/>
  </w:num>
  <w:num w:numId="11">
    <w:abstractNumId w:val="17"/>
  </w:num>
  <w:num w:numId="12">
    <w:abstractNumId w:val="30"/>
  </w:num>
  <w:num w:numId="13">
    <w:abstractNumId w:val="3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4"/>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2"/>
  </w:num>
  <w:num w:numId="25">
    <w:abstractNumId w:val="22"/>
  </w:num>
  <w:num w:numId="26">
    <w:abstractNumId w:val="16"/>
  </w:num>
  <w:num w:numId="27">
    <w:abstractNumId w:val="14"/>
  </w:num>
  <w:num w:numId="28">
    <w:abstractNumId w:val="9"/>
  </w:num>
  <w:num w:numId="29">
    <w:abstractNumId w:val="2"/>
  </w:num>
  <w:num w:numId="30">
    <w:abstractNumId w:val="38"/>
  </w:num>
  <w:num w:numId="31">
    <w:abstractNumId w:val="11"/>
  </w:num>
  <w:num w:numId="32">
    <w:abstractNumId w:val="25"/>
  </w:num>
  <w:num w:numId="33">
    <w:abstractNumId w:val="31"/>
  </w:num>
  <w:num w:numId="34">
    <w:abstractNumId w:val="19"/>
  </w:num>
  <w:num w:numId="35">
    <w:abstractNumId w:val="10"/>
  </w:num>
  <w:num w:numId="36">
    <w:abstractNumId w:val="5"/>
  </w:num>
  <w:num w:numId="37">
    <w:abstractNumId w:val="40"/>
  </w:num>
  <w:num w:numId="38">
    <w:abstractNumId w:val="41"/>
  </w:num>
  <w:num w:numId="39">
    <w:abstractNumId w:val="28"/>
  </w:num>
  <w:num w:numId="40">
    <w:abstractNumId w:val="18"/>
  </w:num>
  <w:num w:numId="41">
    <w:abstractNumId w:val="24"/>
  </w:num>
  <w:num w:numId="42">
    <w:abstractNumId w:val="6"/>
  </w:num>
  <w:num w:numId="43">
    <w:abstractNumId w:val="15"/>
  </w:num>
  <w:num w:numId="44">
    <w:abstractNumId w:val="29"/>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3BA1"/>
    <w:rsid w:val="000340E7"/>
    <w:rsid w:val="00036219"/>
    <w:rsid w:val="000368B7"/>
    <w:rsid w:val="000434D1"/>
    <w:rsid w:val="000446AD"/>
    <w:rsid w:val="000448E6"/>
    <w:rsid w:val="00045319"/>
    <w:rsid w:val="00066C66"/>
    <w:rsid w:val="00066E31"/>
    <w:rsid w:val="00067350"/>
    <w:rsid w:val="000732DF"/>
    <w:rsid w:val="000736FC"/>
    <w:rsid w:val="00076C4D"/>
    <w:rsid w:val="0008049F"/>
    <w:rsid w:val="00083C15"/>
    <w:rsid w:val="000849D1"/>
    <w:rsid w:val="00085BDE"/>
    <w:rsid w:val="000874FB"/>
    <w:rsid w:val="00090A21"/>
    <w:rsid w:val="00097183"/>
    <w:rsid w:val="000A2424"/>
    <w:rsid w:val="000A428B"/>
    <w:rsid w:val="000A7FB9"/>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C741A"/>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3213"/>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2C0"/>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187D"/>
    <w:rsid w:val="005B292F"/>
    <w:rsid w:val="005B389A"/>
    <w:rsid w:val="005B639C"/>
    <w:rsid w:val="005B7C41"/>
    <w:rsid w:val="005C117B"/>
    <w:rsid w:val="005C41F0"/>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2A8E"/>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6CA4"/>
    <w:rsid w:val="007D3664"/>
    <w:rsid w:val="007D658F"/>
    <w:rsid w:val="007D6FBC"/>
    <w:rsid w:val="007E062E"/>
    <w:rsid w:val="007E1848"/>
    <w:rsid w:val="007E5105"/>
    <w:rsid w:val="007E6118"/>
    <w:rsid w:val="007E74FA"/>
    <w:rsid w:val="007F3CDA"/>
    <w:rsid w:val="007F66E9"/>
    <w:rsid w:val="00800A01"/>
    <w:rsid w:val="008016E0"/>
    <w:rsid w:val="00804A90"/>
    <w:rsid w:val="00804F31"/>
    <w:rsid w:val="008079F9"/>
    <w:rsid w:val="0081013C"/>
    <w:rsid w:val="008115E4"/>
    <w:rsid w:val="00816739"/>
    <w:rsid w:val="00816D66"/>
    <w:rsid w:val="00817FA4"/>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6F2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C584D"/>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443"/>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4F33"/>
    <w:rsid w:val="00BC5E48"/>
    <w:rsid w:val="00BC73E6"/>
    <w:rsid w:val="00BC7D2D"/>
    <w:rsid w:val="00BD0B56"/>
    <w:rsid w:val="00BD149C"/>
    <w:rsid w:val="00BD1997"/>
    <w:rsid w:val="00BD20EF"/>
    <w:rsid w:val="00BD22F8"/>
    <w:rsid w:val="00BD2E27"/>
    <w:rsid w:val="00BD4057"/>
    <w:rsid w:val="00BD4271"/>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10B7"/>
    <w:rsid w:val="00C56664"/>
    <w:rsid w:val="00C5685D"/>
    <w:rsid w:val="00C629B9"/>
    <w:rsid w:val="00C65AD2"/>
    <w:rsid w:val="00C70A43"/>
    <w:rsid w:val="00C72719"/>
    <w:rsid w:val="00C7319F"/>
    <w:rsid w:val="00C73913"/>
    <w:rsid w:val="00C744B2"/>
    <w:rsid w:val="00C763DF"/>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1A2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A6545"/>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1"/>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uiPriority w:val="1"/>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54855084">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11DEE-2076-4CF4-A713-DCF43E6D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8959</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DA ACEITABILIDADE E DO JULGAMENTO DA PROPOSTA VENCEDORA</vt:lpstr>
      <vt:lpstr>6. DAS DISPOSIÇÕES GERAIS</vt:lpstr>
      <vt:lpstr>10. ESTIMATIVA DO VALOR DA CONTRATAÇÃO</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vector>
  </TitlesOfParts>
  <Company>SAAE</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Marcos Domingues</cp:lastModifiedBy>
  <cp:revision>3</cp:revision>
  <cp:lastPrinted>2026-02-26T09:59:00Z</cp:lastPrinted>
  <dcterms:created xsi:type="dcterms:W3CDTF">2026-02-26T10:05:00Z</dcterms:created>
  <dcterms:modified xsi:type="dcterms:W3CDTF">2026-02-26T10:07:00Z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